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6BAD" w14:textId="4755C7B6" w:rsidR="00C03980" w:rsidRDefault="004F735B" w:rsidP="007F7B48">
      <w:pPr>
        <w:tabs>
          <w:tab w:val="left" w:pos="3195"/>
          <w:tab w:val="center" w:pos="4986"/>
        </w:tabs>
        <w:spacing w:line="276" w:lineRule="auto"/>
        <w:jc w:val="center"/>
        <w:rPr>
          <w:rFonts w:asciiTheme="majorHAnsi" w:hAnsiTheme="majorHAnsi" w:cs="Arial"/>
          <w:b/>
          <w:i/>
          <w:iCs/>
          <w:color w:val="17365D" w:themeColor="text2" w:themeShade="BF"/>
          <w:lang w:val="de-DE"/>
        </w:rPr>
      </w:pPr>
      <w:r w:rsidRPr="00AD491E">
        <w:rPr>
          <w:rFonts w:asciiTheme="majorHAnsi" w:hAnsiTheme="majorHAnsi" w:cs="Arial"/>
          <w:b/>
          <w:i/>
          <w:iCs/>
          <w:color w:val="17365D" w:themeColor="text2" w:themeShade="BF"/>
          <w:lang w:val="de-DE"/>
        </w:rPr>
        <w:t xml:space="preserve">DAAD </w:t>
      </w:r>
      <w:r w:rsidR="00862B77">
        <w:rPr>
          <w:rFonts w:asciiTheme="majorHAnsi" w:hAnsiTheme="majorHAnsi" w:cs="Arial"/>
          <w:b/>
          <w:i/>
          <w:iCs/>
          <w:color w:val="17365D" w:themeColor="text2" w:themeShade="BF"/>
          <w:lang w:val="de-DE"/>
        </w:rPr>
        <w:t>HYBRID</w:t>
      </w:r>
      <w:r w:rsidR="003F1057" w:rsidRPr="00AD491E">
        <w:rPr>
          <w:rFonts w:asciiTheme="majorHAnsi" w:hAnsiTheme="majorHAnsi" w:cs="Arial"/>
          <w:b/>
          <w:i/>
          <w:iCs/>
          <w:color w:val="17365D" w:themeColor="text2" w:themeShade="BF"/>
          <w:lang w:val="de-DE"/>
        </w:rPr>
        <w:t xml:space="preserve"> </w:t>
      </w:r>
      <w:r w:rsidR="008F488D" w:rsidRPr="00AD491E">
        <w:rPr>
          <w:rFonts w:asciiTheme="majorHAnsi" w:hAnsiTheme="majorHAnsi" w:cs="Arial"/>
          <w:b/>
          <w:i/>
          <w:iCs/>
          <w:color w:val="17365D" w:themeColor="text2" w:themeShade="BF"/>
          <w:lang w:val="de-DE"/>
        </w:rPr>
        <w:t>Conference: “Hochschuldialog Westbalkan ab 2020”</w:t>
      </w:r>
    </w:p>
    <w:p w14:paraId="40DB70A7" w14:textId="106036FD" w:rsidR="007F7B48" w:rsidRDefault="007F7B48" w:rsidP="007F7B48">
      <w:pPr>
        <w:tabs>
          <w:tab w:val="left" w:pos="3195"/>
          <w:tab w:val="center" w:pos="4986"/>
        </w:tabs>
        <w:spacing w:line="276" w:lineRule="auto"/>
        <w:jc w:val="center"/>
        <w:rPr>
          <w:rFonts w:asciiTheme="majorHAnsi" w:hAnsiTheme="majorHAnsi" w:cs="Arial"/>
          <w:b/>
          <w:i/>
          <w:iCs/>
          <w:color w:val="17365D" w:themeColor="text2" w:themeShade="BF"/>
        </w:rPr>
      </w:pPr>
      <w:r w:rsidRPr="007F7B48">
        <w:rPr>
          <w:rFonts w:asciiTheme="majorHAnsi" w:hAnsiTheme="majorHAnsi" w:cs="Arial"/>
          <w:b/>
          <w:i/>
          <w:iCs/>
          <w:color w:val="17365D" w:themeColor="text2" w:themeShade="BF"/>
        </w:rPr>
        <w:t>Common Values, Competencies and Susta</w:t>
      </w:r>
      <w:r>
        <w:rPr>
          <w:rFonts w:asciiTheme="majorHAnsi" w:hAnsiTheme="majorHAnsi" w:cs="Arial"/>
          <w:b/>
          <w:i/>
          <w:iCs/>
          <w:color w:val="17365D" w:themeColor="text2" w:themeShade="BF"/>
        </w:rPr>
        <w:t>inable Development</w:t>
      </w:r>
    </w:p>
    <w:p w14:paraId="562A3DDC" w14:textId="3EF1683C" w:rsidR="007F7B48" w:rsidRDefault="007F7B48" w:rsidP="007F7B48">
      <w:pPr>
        <w:tabs>
          <w:tab w:val="left" w:pos="3195"/>
          <w:tab w:val="center" w:pos="4986"/>
        </w:tabs>
        <w:spacing w:line="276" w:lineRule="auto"/>
        <w:jc w:val="center"/>
        <w:rPr>
          <w:rFonts w:asciiTheme="majorHAnsi" w:hAnsiTheme="majorHAnsi" w:cs="Arial"/>
          <w:b/>
          <w:i/>
          <w:iCs/>
          <w:color w:val="17365D" w:themeColor="text2" w:themeShade="BF"/>
        </w:rPr>
      </w:pPr>
    </w:p>
    <w:p w14:paraId="4E38A195" w14:textId="77777777" w:rsidR="006E3C3D" w:rsidRPr="007F7B48" w:rsidRDefault="006E3C3D" w:rsidP="007F7B48">
      <w:pPr>
        <w:tabs>
          <w:tab w:val="left" w:pos="3195"/>
          <w:tab w:val="center" w:pos="4986"/>
        </w:tabs>
        <w:spacing w:line="276" w:lineRule="auto"/>
        <w:jc w:val="center"/>
        <w:rPr>
          <w:rFonts w:asciiTheme="majorHAnsi" w:hAnsiTheme="majorHAnsi" w:cs="Arial"/>
          <w:b/>
          <w:i/>
          <w:iCs/>
          <w:color w:val="17365D" w:themeColor="text2" w:themeShade="BF"/>
        </w:rPr>
      </w:pPr>
    </w:p>
    <w:tbl>
      <w:tblPr>
        <w:tblpPr w:leftFromText="141" w:rightFromText="141" w:vertAnchor="text" w:tblpX="-30" w:tblpY="1"/>
        <w:tblOverlap w:val="never"/>
        <w:tblW w:w="9979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365F91"/>
        <w:tblLayout w:type="fixed"/>
        <w:tblLook w:val="01E0" w:firstRow="1" w:lastRow="1" w:firstColumn="1" w:lastColumn="1" w:noHBand="0" w:noVBand="0"/>
      </w:tblPr>
      <w:tblGrid>
        <w:gridCol w:w="1686"/>
        <w:gridCol w:w="8293"/>
      </w:tblGrid>
      <w:tr w:rsidR="00550F14" w:rsidRPr="00290D1D" w14:paraId="17561927" w14:textId="77777777" w:rsidTr="007F7B48">
        <w:trPr>
          <w:trHeight w:val="424"/>
        </w:trPr>
        <w:tc>
          <w:tcPr>
            <w:tcW w:w="99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E763181" w14:textId="116ABDF0" w:rsidR="00550F14" w:rsidRPr="00290D1D" w:rsidRDefault="006C762B" w:rsidP="007F7B4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30 October </w:t>
            </w:r>
            <w:r w:rsidR="00550F14" w:rsidRPr="00290D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2020, </w:t>
            </w:r>
            <w:r w:rsidRPr="00290D1D">
              <w:rPr>
                <w:rFonts w:asciiTheme="minorHAnsi" w:hAnsiTheme="minorHAnsi" w:cstheme="minorHAnsi"/>
                <w:b/>
                <w:sz w:val="22"/>
                <w:szCs w:val="22"/>
              </w:rPr>
              <w:t>Friday</w:t>
            </w:r>
          </w:p>
        </w:tc>
      </w:tr>
      <w:tr w:rsidR="005F34D1" w:rsidRPr="00290D1D" w14:paraId="5FC967CD" w14:textId="77777777" w:rsidTr="007F7B48">
        <w:trPr>
          <w:trHeight w:val="20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7C285" w14:textId="3FDC5697" w:rsidR="005F34D1" w:rsidRPr="007F7B48" w:rsidRDefault="005F34D1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</w:t>
            </w:r>
            <w:r w:rsidR="009E0530"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</w:t>
            </w: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:</w:t>
            </w:r>
            <w:r w:rsidR="009E0530"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</w:t>
            </w: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0 -1</w:t>
            </w:r>
            <w:r w:rsidR="00227851"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</w:t>
            </w: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:</w:t>
            </w:r>
            <w:r w:rsidR="00E55490"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4</w:t>
            </w:r>
            <w:r w:rsidR="00D50177"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CE5616" w14:textId="63F6B6E4" w:rsidR="005F34D1" w:rsidRPr="00290D1D" w:rsidRDefault="005F34D1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Official Opening</w:t>
            </w:r>
            <w:r w:rsidR="009D4CB0"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of the </w:t>
            </w:r>
            <w:r w:rsidR="0017730C"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Online </w:t>
            </w:r>
            <w:r w:rsidR="009D4CB0"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Conference</w:t>
            </w:r>
          </w:p>
        </w:tc>
      </w:tr>
      <w:tr w:rsidR="005F34D1" w:rsidRPr="00290D1D" w14:paraId="3D33CA9A" w14:textId="77777777" w:rsidTr="007F7B48">
        <w:trPr>
          <w:trHeight w:val="202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A477" w14:textId="77777777" w:rsidR="005F34D1" w:rsidRPr="007F7B48" w:rsidRDefault="005F34D1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ACD1F0" w14:textId="35B19F1D" w:rsidR="006C762B" w:rsidRPr="007F7B48" w:rsidRDefault="006C762B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Prof.</w:t>
            </w:r>
            <w:r w:rsidR="00646983"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 xml:space="preserve"> </w:t>
            </w: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 xml:space="preserve">Dr. Stevo Pendarovski </w:t>
            </w:r>
            <w:r w:rsidR="000077D4"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(</w:t>
            </w: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President of the Republic of North Macedonia</w:t>
            </w:r>
            <w:r w:rsidR="000077D4"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)</w:t>
            </w:r>
          </w:p>
          <w:p w14:paraId="6EF9FCE5" w14:textId="0EA5FAFA" w:rsidR="007C51AE" w:rsidRDefault="007C51AE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 xml:space="preserve">H.E. Peter Zingraf (Ambassador of Germany in Tirana) </w:t>
            </w:r>
          </w:p>
          <w:p w14:paraId="332FA362" w14:textId="198C85B0" w:rsidR="00301A52" w:rsidRPr="006E3C3D" w:rsidRDefault="00301A52" w:rsidP="00301A52">
            <w:pPr>
              <w:tabs>
                <w:tab w:val="left" w:pos="1423"/>
                <w:tab w:val="left" w:pos="1693"/>
              </w:tabs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</w:pPr>
            <w:r w:rsidRPr="006E3C3D">
              <w:rPr>
                <w:rFonts w:asciiTheme="minorHAnsi" w:hAnsiTheme="minorHAnsi" w:cstheme="minorHAnsi"/>
                <w:i/>
                <w:iCs/>
                <w:color w:val="1F497D"/>
                <w:sz w:val="22"/>
                <w:szCs w:val="22"/>
              </w:rPr>
              <w:t>Ms. Katrin Frühinsfeld</w:t>
            </w:r>
            <w:r w:rsidR="00D307BE" w:rsidRPr="006E3C3D">
              <w:rPr>
                <w:rFonts w:asciiTheme="minorHAnsi" w:hAnsiTheme="minorHAnsi" w:cstheme="minorHAnsi"/>
                <w:i/>
                <w:iCs/>
                <w:color w:val="1F497D"/>
                <w:sz w:val="22"/>
                <w:szCs w:val="22"/>
              </w:rPr>
              <w:t xml:space="preserve"> representing </w:t>
            </w:r>
            <w:r w:rsidR="00D307BE" w:rsidRPr="006E3C3D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I.E Anke Holstei</w:t>
            </w:r>
            <w:r w:rsidR="006E3C3D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 xml:space="preserve">n </w:t>
            </w:r>
            <w:r w:rsidRPr="006E3C3D">
              <w:rPr>
                <w:rFonts w:asciiTheme="minorHAnsi" w:hAnsiTheme="minorHAnsi" w:cstheme="minorHAnsi"/>
                <w:i/>
                <w:iCs/>
                <w:color w:val="1F497D"/>
                <w:sz w:val="22"/>
                <w:szCs w:val="22"/>
              </w:rPr>
              <w:t xml:space="preserve"> </w:t>
            </w:r>
            <w:r w:rsidRPr="006E3C3D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(German Embassy in Skopje)</w:t>
            </w:r>
          </w:p>
          <w:p w14:paraId="5640130B" w14:textId="751D6156" w:rsidR="00646983" w:rsidRPr="007F7B48" w:rsidRDefault="00495802" w:rsidP="007F7B48">
            <w:pPr>
              <w:spacing w:line="276" w:lineRule="auto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Mr. Olt</w:t>
            </w:r>
            <w:r w:rsidR="00E55297"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ion</w:t>
            </w: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 xml:space="preserve"> Rrumbullaku </w:t>
            </w:r>
            <w:r w:rsidR="00646983"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(</w:t>
            </w: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 xml:space="preserve">Deputy </w:t>
            </w:r>
            <w:r w:rsidR="00646983"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Minister of Education, Sports and Youth in Albania)</w:t>
            </w:r>
          </w:p>
          <w:p w14:paraId="08303A28" w14:textId="783CB781" w:rsidR="00AF0848" w:rsidRPr="00290D1D" w:rsidRDefault="00D50177" w:rsidP="007F7B48">
            <w:pPr>
              <w:spacing w:line="276" w:lineRule="auto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Dr. Peter Makiriyado (Rector of Nehemiah Gateway University)</w:t>
            </w:r>
          </w:p>
        </w:tc>
      </w:tr>
      <w:tr w:rsidR="009D4CB0" w:rsidRPr="00290D1D" w14:paraId="019BE813" w14:textId="77777777" w:rsidTr="007F7B48">
        <w:trPr>
          <w:trHeight w:val="283"/>
        </w:trPr>
        <w:tc>
          <w:tcPr>
            <w:tcW w:w="1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8B7E7" w14:textId="14590BC4" w:rsidR="009D4CB0" w:rsidRPr="007F7B48" w:rsidRDefault="00817B4A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Session </w:t>
            </w:r>
            <w:r w:rsidR="00DC32A0" w:rsidRPr="007F7B48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I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FD3F646" w14:textId="3B64B1F2" w:rsidR="009D4CB0" w:rsidRPr="00290D1D" w:rsidRDefault="00BA1745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Supportive and adaptive opportunities</w:t>
            </w:r>
            <w:r w:rsidR="004160D4"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of Education</w:t>
            </w:r>
            <w:r w:rsidR="00DE2CF9"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4160D4"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for </w:t>
            </w:r>
            <w:r w:rsidR="00DE2CF9"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Policy</w:t>
            </w:r>
            <w:r w:rsidR="004160D4"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makers </w:t>
            </w:r>
            <w:r w:rsidR="00DE2CF9"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and Economy</w:t>
            </w:r>
          </w:p>
        </w:tc>
      </w:tr>
      <w:tr w:rsidR="00E07978" w:rsidRPr="00290D1D" w14:paraId="736F9E2D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9C00D" w14:textId="60FF3DBF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10:4</w:t>
            </w:r>
            <w:r w:rsidR="00D50177"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5</w:t>
            </w: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– 1</w:t>
            </w:r>
            <w:r w:rsidR="00AD491E"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0:55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6897C3A" w14:textId="0301CC8F" w:rsidR="00E07978" w:rsidRPr="00290D1D" w:rsidRDefault="00E0797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374957"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  <w:t xml:space="preserve">Why </w:t>
            </w:r>
            <w:r w:rsidR="00290D1D" w:rsidRPr="00374957"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  <w:t xml:space="preserve">do </w:t>
            </w:r>
            <w:r w:rsidRPr="00374957"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  <w:t xml:space="preserve">we need </w:t>
            </w:r>
            <w:r w:rsidR="00290D1D" w:rsidRPr="00374957"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  <w:t>d</w:t>
            </w:r>
            <w:r w:rsidRPr="00374957"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  <w:t xml:space="preserve">ialog between </w:t>
            </w:r>
            <w:r w:rsidR="00290D1D" w:rsidRPr="00374957"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  <w:t>HEIs</w:t>
            </w:r>
            <w:r w:rsidRPr="00374957"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  <w:t xml:space="preserve"> – NG experience</w:t>
            </w:r>
          </w:p>
        </w:tc>
      </w:tr>
      <w:tr w:rsidR="00E07978" w:rsidRPr="00290D1D" w14:paraId="7F21FE05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FA27B" w14:textId="77777777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43923DF" w14:textId="1CE21026" w:rsidR="00E07978" w:rsidRPr="00290D1D" w:rsidRDefault="00E0797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Mr. Arnold Geiger (</w:t>
            </w:r>
            <w:r w:rsidR="00290D1D" w:rsidRPr="00290D1D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Managing Director, Nehemiah Gateway Services</w:t>
            </w:r>
            <w:r w:rsidRPr="00290D1D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)</w:t>
            </w:r>
          </w:p>
        </w:tc>
      </w:tr>
      <w:tr w:rsidR="00E07978" w:rsidRPr="00290D1D" w14:paraId="40C08387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24820" w14:textId="3170168E" w:rsidR="00E07978" w:rsidRPr="007F7B48" w:rsidRDefault="00AD491E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10:55 – 11:15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25DDF3" w14:textId="227934A1" w:rsidR="00E07978" w:rsidRPr="00290D1D" w:rsidRDefault="00E0797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Digitalization… and the alienated human being</w:t>
            </w:r>
          </w:p>
        </w:tc>
      </w:tr>
      <w:tr w:rsidR="00E07978" w:rsidRPr="00290D1D" w14:paraId="19C1533C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9A20" w14:textId="77777777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5F8D6D" w14:textId="2E48DE12" w:rsidR="00E07978" w:rsidRPr="00290D1D" w:rsidRDefault="00E0797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Prof. Dr. Harald Seubert (Professor at STH Basel, Nehemiah Gateway University)</w:t>
            </w:r>
          </w:p>
        </w:tc>
      </w:tr>
      <w:tr w:rsidR="00E07978" w:rsidRPr="00290D1D" w14:paraId="65F28B0D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54BCD" w14:textId="1B15F786" w:rsidR="00E07978" w:rsidRPr="007F7B48" w:rsidRDefault="00AD491E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11:15 – 11:30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719DAFA" w14:textId="382B2349" w:rsidR="00E07978" w:rsidRPr="00290D1D" w:rsidRDefault="00E0797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</w:t>
            </w:r>
            <w:r w:rsidR="00F45B3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ransitional justice the role of higher education</w:t>
            </w:r>
          </w:p>
        </w:tc>
      </w:tr>
      <w:tr w:rsidR="00E07978" w:rsidRPr="00290D1D" w14:paraId="4E79D65E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B7037" w14:textId="77777777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7CEC16" w14:textId="27338B16" w:rsidR="00E07978" w:rsidRPr="00290D1D" w:rsidRDefault="00E07978" w:rsidP="007F7B48">
            <w:pPr>
              <w:spacing w:line="276" w:lineRule="auto"/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Mr. Bernd Borchardt (Ambassador, Former Head of OSCE in Albania)</w:t>
            </w:r>
          </w:p>
        </w:tc>
      </w:tr>
      <w:tr w:rsidR="00E07978" w:rsidRPr="00290D1D" w14:paraId="6DEA19FA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4A0A" w14:textId="04895EAF" w:rsidR="00E07978" w:rsidRPr="007F7B48" w:rsidRDefault="00AD491E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11:30 – 11:45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9AA1B67" w14:textId="6023D730" w:rsidR="00E07978" w:rsidRPr="00290D1D" w:rsidRDefault="005A60D9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Digital Health Management – Opportunities and Challenges </w:t>
            </w:r>
          </w:p>
        </w:tc>
      </w:tr>
      <w:tr w:rsidR="00E07978" w:rsidRPr="00290D1D" w14:paraId="4C3D3528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596C" w14:textId="77777777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C2E6DF5" w14:textId="2B49F892" w:rsidR="00E07978" w:rsidRPr="00290D1D" w:rsidRDefault="00E07978" w:rsidP="007F7B48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4F81BD" w:themeColor="accent1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Mr. Albert Nikolla (Deputy Minister of Health and Social Protection</w:t>
            </w:r>
            <w:r w:rsidR="005D3131"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in</w:t>
            </w: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Albania)</w:t>
            </w:r>
          </w:p>
        </w:tc>
      </w:tr>
      <w:tr w:rsidR="00E07978" w:rsidRPr="00290D1D" w14:paraId="37400C85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18EC" w14:textId="5D34194A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11:4</w:t>
            </w:r>
            <w:r w:rsidR="00AD491E"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5</w:t>
            </w: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– 12:00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DC01DA" w14:textId="0B8FD785" w:rsidR="00E07978" w:rsidRPr="000F2E60" w:rsidRDefault="000F2E60" w:rsidP="000F2E60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i/>
                <w:color w:val="1F497D" w:themeColor="text2"/>
                <w:sz w:val="22"/>
                <w:szCs w:val="22"/>
              </w:rPr>
            </w:pPr>
            <w:r w:rsidRPr="000F2E6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The Policy of Transparency - An Overview of Control Mechanisms and Voluntary Commitments of the Euro-pean Parliament</w:t>
            </w:r>
          </w:p>
        </w:tc>
      </w:tr>
      <w:tr w:rsidR="00E07978" w:rsidRPr="00290D1D" w14:paraId="37012487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1BC4" w14:textId="77777777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8EF2AF" w14:textId="7DD93FA7" w:rsidR="00E07978" w:rsidRPr="00290D1D" w:rsidRDefault="00E0797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Ms. Marlene Mortler (Member of European Parliament)</w:t>
            </w:r>
          </w:p>
        </w:tc>
      </w:tr>
      <w:tr w:rsidR="00E07978" w:rsidRPr="00290D1D" w14:paraId="3924EBEB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2E06" w14:textId="1CA3106B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12:00 – 12:15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5DD0ED" w14:textId="1C27679E" w:rsidR="00E07978" w:rsidRPr="00290D1D" w:rsidRDefault="00290D1D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i/>
                <w:color w:val="1F497D" w:themeColor="text2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Robust optimization of  power grid security in case of uncertain parameters</w:t>
            </w:r>
          </w:p>
        </w:tc>
      </w:tr>
      <w:tr w:rsidR="00E07978" w:rsidRPr="00C756C5" w14:paraId="0FFDE840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B5C5A" w14:textId="77777777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92DB90" w14:textId="723D7D82" w:rsidR="00E07978" w:rsidRPr="00301A52" w:rsidRDefault="00290D1D" w:rsidP="007F7B48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  <w:lang w:val="de-DE"/>
              </w:rPr>
            </w:pPr>
            <w:r w:rsidRP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Prof. Dr. Mirko Todorovski </w:t>
            </w:r>
            <w:r w:rsidR="00301A52" w:rsidRP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(FE</w:t>
            </w:r>
            <w:r w:rsid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IT Skopje)</w:t>
            </w:r>
          </w:p>
        </w:tc>
      </w:tr>
      <w:tr w:rsidR="007F7B48" w:rsidRPr="00290D1D" w14:paraId="22B7B5DD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95DFE" w14:textId="7A9D83F0" w:rsidR="007F7B48" w:rsidRPr="007F7B48" w:rsidRDefault="007F7B4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12:15 – 12:30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877B069" w14:textId="39DA81FE" w:rsidR="007F7B48" w:rsidRPr="00290D1D" w:rsidRDefault="007F7B4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Critical analysis of the sustainable development concept: Challenges and Visions</w:t>
            </w:r>
          </w:p>
        </w:tc>
      </w:tr>
      <w:tr w:rsidR="007F7B48" w:rsidRPr="00290D1D" w14:paraId="3B2CBF06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8B3BA" w14:textId="77777777" w:rsidR="007F7B48" w:rsidRPr="007F7B48" w:rsidRDefault="007F7B4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A3DB9C" w14:textId="627B3A9D" w:rsidR="007F7B48" w:rsidRPr="00290D1D" w:rsidRDefault="007F7B4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Prof. Dr. Osvaldo Romero (SRH Berlin University of Applied Sciences)</w:t>
            </w:r>
          </w:p>
        </w:tc>
      </w:tr>
      <w:tr w:rsidR="00734EB3" w:rsidRPr="00290D1D" w14:paraId="0CCB9AF6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47BF5" w14:textId="7B625CF6" w:rsidR="00734EB3" w:rsidRPr="007F7B48" w:rsidRDefault="00734EB3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12:30 – 12:45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244DDA" w14:textId="1E541954" w:rsidR="00734EB3" w:rsidRPr="00290D1D" w:rsidRDefault="004A68F3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Research Results: Digital Teaching and Learning in Pretertiary Education</w:t>
            </w:r>
          </w:p>
        </w:tc>
      </w:tr>
      <w:tr w:rsidR="00734EB3" w:rsidRPr="00290D1D" w14:paraId="54B37BD7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57C57" w14:textId="77777777" w:rsidR="00734EB3" w:rsidRPr="007F7B48" w:rsidRDefault="00734EB3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4FDBE4" w14:textId="2F56060E" w:rsidR="00734EB3" w:rsidRPr="007F7B48" w:rsidRDefault="00E55297" w:rsidP="007F7B48">
            <w:pPr>
              <w:spacing w:line="276" w:lineRule="auto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Mr. Oltion Rrumbullaku (Deputy Minister of Education, Sports and Youth in Albania)</w:t>
            </w:r>
          </w:p>
        </w:tc>
      </w:tr>
      <w:tr w:rsidR="00E07978" w:rsidRPr="00290D1D" w14:paraId="5FFB3024" w14:textId="77777777" w:rsidTr="007F7B48">
        <w:trPr>
          <w:trHeight w:val="569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E4C9" w14:textId="54CD9876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12:45 – 14:00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D1B435" w14:textId="74A12CDF" w:rsidR="00E07978" w:rsidRPr="00290D1D" w:rsidRDefault="00E0797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Lunch Break</w:t>
            </w:r>
          </w:p>
        </w:tc>
      </w:tr>
      <w:tr w:rsidR="00E07978" w:rsidRPr="00290D1D" w14:paraId="2813C6E6" w14:textId="77777777" w:rsidTr="007F7B48">
        <w:trPr>
          <w:trHeight w:val="283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A0877" w14:textId="19C23774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Session II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F3A529" w14:textId="1E0D1D6E" w:rsidR="00E07978" w:rsidRPr="00290D1D" w:rsidRDefault="00E07978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Supportive and adaptive opportunities of Education for Policymakers and Economy</w:t>
            </w:r>
          </w:p>
        </w:tc>
      </w:tr>
      <w:tr w:rsidR="00E07978" w:rsidRPr="00290D1D" w14:paraId="08FFC281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7993E" w14:textId="28D3EB71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14:00 – 14:15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37E8D4E" w14:textId="34FBB301" w:rsidR="00E07978" w:rsidRPr="00290D1D" w:rsidRDefault="00374957" w:rsidP="007F7B48">
            <w:pPr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37495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Democracy as a community of values needs meaning and orientation</w:t>
            </w:r>
          </w:p>
        </w:tc>
      </w:tr>
      <w:tr w:rsidR="00E07978" w:rsidRPr="00290D1D" w14:paraId="300F61A8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882F" w14:textId="77777777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D64B30" w14:textId="5628A837" w:rsidR="00290D1D" w:rsidRPr="00290D1D" w:rsidRDefault="00290D1D" w:rsidP="007F7B48">
            <w:pPr>
              <w:spacing w:line="276" w:lineRule="auto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Mr. Josip Juratovic (Member of German Parliament)</w:t>
            </w:r>
          </w:p>
        </w:tc>
      </w:tr>
      <w:tr w:rsidR="00E07978" w:rsidRPr="00290D1D" w14:paraId="74C57551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18119" w14:textId="574FE450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14:15 – 14:30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C27313" w14:textId="5B8F6244" w:rsidR="00E07978" w:rsidRPr="00290D1D" w:rsidRDefault="00936F70" w:rsidP="007F7B48">
            <w:pPr>
              <w:spacing w:line="276" w:lineRule="auto"/>
              <w:rPr>
                <w:rFonts w:asciiTheme="minorHAnsi" w:eastAsia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Enabling Sustainable Development through Disaster Risk Reduction</w:t>
            </w:r>
          </w:p>
        </w:tc>
      </w:tr>
      <w:tr w:rsidR="00E07978" w:rsidRPr="00290D1D" w14:paraId="59DC4DCF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94F25" w14:textId="77777777" w:rsidR="00E07978" w:rsidRPr="007F7B48" w:rsidRDefault="00E07978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0E40E4" w14:textId="6DE6F692" w:rsidR="00E07978" w:rsidRPr="007F7B48" w:rsidRDefault="00E07978" w:rsidP="007F7B48">
            <w:pPr>
              <w:spacing w:line="276" w:lineRule="auto"/>
              <w:rPr>
                <w:rFonts w:eastAsia="Times New Roman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Dr. Nikola Gjorgon</w:t>
            </w:r>
            <w:r w:rsid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Skopje</w:t>
            </w:r>
          </w:p>
        </w:tc>
      </w:tr>
      <w:tr w:rsidR="00C44FE1" w:rsidRPr="00290D1D" w14:paraId="5D10FFEF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65AB8" w14:textId="14921C2D" w:rsidR="00C44FE1" w:rsidRPr="007F7B48" w:rsidRDefault="00C44FE1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14:30 – 14:45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1328CC" w14:textId="7202DB79" w:rsidR="00C44FE1" w:rsidRPr="00290D1D" w:rsidRDefault="00C44FE1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Can an early Christian writer teach us on consumerism and environmentalism</w:t>
            </w:r>
          </w:p>
        </w:tc>
      </w:tr>
      <w:tr w:rsidR="00C44FE1" w:rsidRPr="00290D1D" w14:paraId="6B12F7DD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76E41" w14:textId="77777777" w:rsidR="00C44FE1" w:rsidRPr="007F7B48" w:rsidRDefault="00C44FE1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98DAC2D" w14:textId="64DED505" w:rsidR="00C44FE1" w:rsidRPr="00290D1D" w:rsidRDefault="00C44FE1" w:rsidP="007F7B48">
            <w:pPr>
              <w:spacing w:line="276" w:lineRule="auto"/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Dr. Kosta Milkov (</w:t>
            </w: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Balkan Institute for Faith and Culture</w:t>
            </w: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)</w:t>
            </w:r>
          </w:p>
        </w:tc>
      </w:tr>
      <w:tr w:rsidR="00C44FE1" w:rsidRPr="00290D1D" w14:paraId="75EC67C0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14772" w14:textId="204960D0" w:rsidR="00C44FE1" w:rsidRPr="007F7B48" w:rsidRDefault="00C44FE1" w:rsidP="007F7B48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14:45 – 15:00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3EB681" w14:textId="26347FC3" w:rsidR="00C44FE1" w:rsidRPr="00290D1D" w:rsidRDefault="00776A62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Lessons Learnt from COVID-19: An Admonition to Policy Makers on the Educational Technology and Innovation needed for Future Educational Investment</w:t>
            </w:r>
          </w:p>
        </w:tc>
      </w:tr>
      <w:tr w:rsidR="00C44FE1" w:rsidRPr="00290D1D" w14:paraId="0EB35430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1861" w14:textId="77777777" w:rsidR="00C44FE1" w:rsidRPr="007F7B48" w:rsidRDefault="00C44FE1" w:rsidP="007F7B48">
            <w:pPr>
              <w:tabs>
                <w:tab w:val="left" w:pos="1423"/>
                <w:tab w:val="left" w:pos="169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94FCCF" w14:textId="478FB797" w:rsidR="00C44FE1" w:rsidRPr="00290D1D" w:rsidRDefault="00776A62" w:rsidP="007F7B48">
            <w:pPr>
              <w:tabs>
                <w:tab w:val="left" w:pos="1423"/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i/>
                <w:i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Dr. Peter Makiriyado (Rector of Nehemiah Gateway University)</w:t>
            </w:r>
          </w:p>
        </w:tc>
      </w:tr>
      <w:tr w:rsidR="00C44FE1" w:rsidRPr="00290D1D" w14:paraId="1687A14A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F935" w14:textId="7E3D8FCA" w:rsidR="00C44FE1" w:rsidRPr="007F7B48" w:rsidRDefault="00C44FE1" w:rsidP="007F7B48">
            <w:pPr>
              <w:tabs>
                <w:tab w:val="left" w:pos="169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15:00 – 15:15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C757FF" w14:textId="307F40E3" w:rsidR="00C44FE1" w:rsidRPr="00290D1D" w:rsidRDefault="00C44FE1" w:rsidP="007F7B48">
            <w:pPr>
              <w:tabs>
                <w:tab w:val="left" w:pos="1693"/>
              </w:tabs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BF593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Cooperation without borders: Building students</w:t>
            </w:r>
            <w:r w:rsidR="00776A62" w:rsidRPr="00BF593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’</w:t>
            </w:r>
            <w:r w:rsidRPr="00BF593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skills in the digital era</w:t>
            </w:r>
          </w:p>
        </w:tc>
      </w:tr>
      <w:tr w:rsidR="00C44FE1" w:rsidRPr="00290D1D" w14:paraId="2AD1DAF4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EB50" w14:textId="77777777" w:rsidR="00C44FE1" w:rsidRPr="007F7B48" w:rsidRDefault="00C44FE1" w:rsidP="007F7B48">
            <w:pPr>
              <w:tabs>
                <w:tab w:val="left" w:pos="169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5E0AD1" w14:textId="3BDFB04F" w:rsidR="00C44FE1" w:rsidRPr="00290D1D" w:rsidRDefault="00C44FE1" w:rsidP="007F7B48">
            <w:pPr>
              <w:tabs>
                <w:tab w:val="left" w:pos="1693"/>
              </w:tabs>
              <w:spacing w:line="276" w:lineRule="auto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Prof. Dr. Bardhyl Musai (Nehemiah Gateway University and University of Tirana)</w:t>
            </w:r>
          </w:p>
        </w:tc>
      </w:tr>
      <w:tr w:rsidR="00C44FE1" w:rsidRPr="00290D1D" w14:paraId="5F2CD827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9B432" w14:textId="610E1DF2" w:rsidR="00C44FE1" w:rsidRPr="007F7B48" w:rsidRDefault="00C44FE1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15:15 – 15:30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C29DCE" w14:textId="37014F26" w:rsidR="00C44FE1" w:rsidRPr="00BE7A4B" w:rsidRDefault="00C44FE1" w:rsidP="007F7B48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de-DE"/>
              </w:rPr>
            </w:pPr>
            <w:r w:rsidRPr="00BE7A4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The impact of mobile</w:t>
            </w:r>
            <w:r w:rsidRPr="00BE7A4B">
              <w:rPr>
                <w:rStyle w:val="apple-converted-space"/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 </w:t>
            </w:r>
            <w:r w:rsidRPr="00BE7A4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phones </w:t>
            </w:r>
            <w:r w:rsidR="00776A6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–</w:t>
            </w:r>
            <w:r w:rsidRPr="00BE7A4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a cross-cultural study</w:t>
            </w:r>
          </w:p>
        </w:tc>
      </w:tr>
      <w:tr w:rsidR="00C44FE1" w:rsidRPr="00C45762" w14:paraId="1183BED0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A866B" w14:textId="77777777" w:rsidR="00C44FE1" w:rsidRPr="007F7B48" w:rsidRDefault="00C44FE1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373835F" w14:textId="62ABFD5C" w:rsidR="00C44FE1" w:rsidRPr="00BE7A4B" w:rsidRDefault="00C44FE1" w:rsidP="007F7B48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365F91" w:themeColor="accent1" w:themeShade="BF"/>
                <w:sz w:val="22"/>
                <w:szCs w:val="22"/>
                <w:lang w:eastAsia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Prof. Dr. Arnold Groh (</w:t>
            </w: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Structural Analysis of Cultural Systems</w:t>
            </w:r>
            <w:r w:rsidRPr="007F7B48">
              <w:rPr>
                <w:rStyle w:val="apple-converted-space"/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 </w:t>
            </w:r>
            <w:r w:rsidR="00776A62"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–</w:t>
            </w: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 xml:space="preserve"> S.A.C.S. </w:t>
            </w:r>
            <w:r w:rsidR="00776A62"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–</w:t>
            </w: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 xml:space="preserve"> and Technical University of Berlin</w:t>
            </w: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)</w:t>
            </w:r>
          </w:p>
        </w:tc>
      </w:tr>
      <w:tr w:rsidR="00C44FE1" w:rsidRPr="00290D1D" w14:paraId="23DFE047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7C77" w14:textId="4F9F84AC" w:rsidR="00C44FE1" w:rsidRPr="007F7B48" w:rsidRDefault="00C44FE1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15:30 – 15:45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E17D8AA" w14:textId="46BF02F1" w:rsidR="00C44FE1" w:rsidRPr="00290D1D" w:rsidRDefault="00C44FE1" w:rsidP="007F7B48">
            <w:pPr>
              <w:pStyle w:val="berschrift5"/>
              <w:shd w:val="clear" w:color="auto" w:fill="FFFFFF"/>
              <w:spacing w:before="0" w:line="276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BF593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INNOFEIT </w:t>
            </w:r>
            <w:r w:rsidRPr="00BF593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shd w:val="clear" w:color="auto" w:fill="FFFFFF"/>
              </w:rPr>
              <w:t>platform for</w:t>
            </w:r>
            <w:r w:rsidRPr="00BF593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knowledge</w:t>
            </w:r>
            <w:r w:rsidRPr="00BF593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shd w:val="clear" w:color="auto" w:fill="FFFFFF"/>
              </w:rPr>
              <w:t xml:space="preserve"> transfer among academia industry and policymakers </w:t>
            </w:r>
          </w:p>
        </w:tc>
      </w:tr>
      <w:tr w:rsidR="00C44FE1" w:rsidRPr="00290D1D" w14:paraId="3CEEDE33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39F71" w14:textId="77777777" w:rsidR="00C44FE1" w:rsidRPr="007F7B48" w:rsidRDefault="00C44FE1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54897A8" w14:textId="55A8C0B2" w:rsidR="00C44FE1" w:rsidRPr="00290D1D" w:rsidRDefault="00C44FE1" w:rsidP="007F7B4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Prof. Dr. Vladimir Atanasovski (Deputy Dean</w:t>
            </w:r>
            <w:r w:rsid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FEIT Skopje</w:t>
            </w: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)</w:t>
            </w:r>
          </w:p>
        </w:tc>
      </w:tr>
      <w:tr w:rsidR="00D50177" w:rsidRPr="00290D1D" w14:paraId="27560A9E" w14:textId="77777777" w:rsidTr="007F7B48">
        <w:trPr>
          <w:trHeight w:val="283"/>
        </w:trPr>
        <w:tc>
          <w:tcPr>
            <w:tcW w:w="168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A334C" w14:textId="02211585" w:rsidR="00D50177" w:rsidRPr="007F7B48" w:rsidRDefault="00776A62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15:45 – 16:00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50EE439" w14:textId="283AEB1B" w:rsidR="00D50177" w:rsidRPr="00290D1D" w:rsidRDefault="00D50177" w:rsidP="007F7B4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Digital communications and modern world</w:t>
            </w:r>
          </w:p>
        </w:tc>
      </w:tr>
      <w:tr w:rsidR="00D50177" w:rsidRPr="00290D1D" w14:paraId="3FD3A3B3" w14:textId="77777777" w:rsidTr="007F7B48">
        <w:trPr>
          <w:trHeight w:val="283"/>
        </w:trPr>
        <w:tc>
          <w:tcPr>
            <w:tcW w:w="168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F011B" w14:textId="77777777" w:rsidR="00D50177" w:rsidRPr="007F7B48" w:rsidRDefault="00D50177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3A4771" w14:textId="4F6A3583" w:rsidR="00D50177" w:rsidRPr="00290D1D" w:rsidRDefault="00D50177" w:rsidP="007F7B4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Prof. Dr. Tomislav Shuminoski</w:t>
            </w:r>
            <w:r w:rsidR="00301A52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 xml:space="preserve"> (FEIT Skopje)</w:t>
            </w:r>
          </w:p>
        </w:tc>
      </w:tr>
      <w:tr w:rsidR="00D50177" w:rsidRPr="00290D1D" w14:paraId="0E1F7E9F" w14:textId="77777777" w:rsidTr="007F7B48">
        <w:trPr>
          <w:trHeight w:val="283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3E5A4" w14:textId="6E9AAAD0" w:rsidR="00D50177" w:rsidRPr="007F7B48" w:rsidRDefault="00D50177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16:</w:t>
            </w:r>
            <w:r w:rsidR="00776A62" w:rsidRPr="007F7B48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00 – 16:15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60D7A74" w14:textId="081D6DF8" w:rsidR="00D50177" w:rsidRPr="00290D1D" w:rsidRDefault="00D50177" w:rsidP="007F7B4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Coffee Break</w:t>
            </w:r>
          </w:p>
        </w:tc>
      </w:tr>
      <w:tr w:rsidR="00C44FE1" w:rsidRPr="00290D1D" w14:paraId="6E2F849A" w14:textId="77777777" w:rsidTr="007F7B48">
        <w:trPr>
          <w:trHeight w:val="283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56FFA" w14:textId="7A99A76A" w:rsidR="00C44FE1" w:rsidRPr="007F7B48" w:rsidRDefault="00C44FE1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Session III</w:t>
            </w: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FC5B14C" w14:textId="262BC8E2" w:rsidR="00C44FE1" w:rsidRPr="00290D1D" w:rsidRDefault="00C44FE1" w:rsidP="007F7B4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Step forward of our cooperation: Universities SRH Berlin; FEIT Skopje; NGU Pogradec</w:t>
            </w:r>
          </w:p>
        </w:tc>
      </w:tr>
      <w:tr w:rsidR="00C44FE1" w:rsidRPr="00290D1D" w14:paraId="0AEA542A" w14:textId="77777777" w:rsidTr="007F7B48">
        <w:trPr>
          <w:trHeight w:val="357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3E7EA" w14:textId="1F06DEF7" w:rsidR="00C44FE1" w:rsidRPr="007F7B48" w:rsidRDefault="00C44FE1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16:</w:t>
            </w:r>
            <w:r w:rsidR="00776A62"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15</w:t>
            </w: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– 18:00</w:t>
            </w:r>
          </w:p>
          <w:p w14:paraId="78A4A2F7" w14:textId="77777777" w:rsidR="00C44FE1" w:rsidRPr="007F7B48" w:rsidRDefault="00C44FE1" w:rsidP="007F7B48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B535976" w14:textId="77777777" w:rsidR="00C44FE1" w:rsidRPr="007F7B48" w:rsidRDefault="00C44FE1" w:rsidP="007F7B4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Our Education Our Research Our common targets </w:t>
            </w:r>
          </w:p>
          <w:p w14:paraId="079BD7B7" w14:textId="77777777" w:rsidR="00C44FE1" w:rsidRPr="007F7B48" w:rsidRDefault="00C44FE1" w:rsidP="007F7B4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Paper presentations and Panel Discussion </w:t>
            </w:r>
          </w:p>
          <w:p w14:paraId="5F0CD8E9" w14:textId="57B39AA1" w:rsidR="00C44FE1" w:rsidRPr="00374957" w:rsidRDefault="00C44FE1" w:rsidP="007F7B4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Students and Professors</w:t>
            </w:r>
            <w:r w:rsidRPr="007F7B48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C44FE1" w:rsidRPr="00290D1D" w14:paraId="63D5130D" w14:textId="77777777" w:rsidTr="007F7B48">
        <w:trPr>
          <w:trHeight w:val="357"/>
        </w:trPr>
        <w:tc>
          <w:tcPr>
            <w:tcW w:w="16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97DA8" w14:textId="0DB254A0" w:rsidR="00C44FE1" w:rsidRPr="00290D1D" w:rsidRDefault="00C44FE1" w:rsidP="007F7B48">
            <w:pPr>
              <w:shd w:val="clear" w:color="auto" w:fill="FFFFFF" w:themeFill="background1"/>
              <w:spacing w:before="120" w:after="120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581DCCE6" w14:textId="0048CEFD" w:rsidR="00C44FE1" w:rsidRPr="00290D1D" w:rsidRDefault="00C44FE1" w:rsidP="007F7B48">
            <w:pPr>
              <w:shd w:val="clear" w:color="auto" w:fill="FFFFFF" w:themeFill="background1"/>
              <w:spacing w:before="120" w:after="120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82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D4949" w14:textId="73DF57B1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290D1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007F7B48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>SRH Unive</w:t>
            </w:r>
            <w:r w:rsidR="00A34E1E" w:rsidRPr="007F7B48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>r</w:t>
            </w:r>
            <w:r w:rsidRPr="007F7B48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>sity of Applied Science Berlin</w:t>
            </w:r>
          </w:p>
          <w:p w14:paraId="0CA11F84" w14:textId="77777777" w:rsidR="00544D66" w:rsidRDefault="00544D6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01B75D30" w14:textId="628E937A" w:rsidR="00544D66" w:rsidRPr="00936F70" w:rsidRDefault="00471D3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936F70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Saiful Islam</w:t>
            </w:r>
            <w:r w:rsidR="00544D66" w:rsidRPr="00936F70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, </w:t>
            </w:r>
            <w:r w:rsidR="00544D66" w:rsidRPr="00936F7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Saiful Islam, Nivedita Augustine Mathew</w:t>
            </w:r>
            <w:r w:rsidR="00936F70" w:rsidRPr="00936F7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:</w:t>
            </w:r>
          </w:p>
          <w:p w14:paraId="727E99E8" w14:textId="77777777" w:rsidR="00544D66" w:rsidRPr="00936F70" w:rsidRDefault="00544D66" w:rsidP="007F7B48">
            <w:pPr>
              <w:jc w:val="both"/>
              <w:rPr>
                <w:rFonts w:asciiTheme="minorHAnsi" w:eastAsia="SimSun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36F70">
              <w:rPr>
                <w:rFonts w:asciiTheme="minorHAnsi" w:eastAsia="SimSun" w:hAnsiTheme="minorHAnsi" w:cstheme="minorHAnsi"/>
                <w:b/>
                <w:bCs/>
                <w:i/>
                <w:iCs/>
                <w:sz w:val="22"/>
                <w:szCs w:val="22"/>
              </w:rPr>
              <w:t>Topic: Hybrid Solution in Renewable Energy with Advance Microgrid Control System</w:t>
            </w:r>
          </w:p>
          <w:p w14:paraId="3907F7BA" w14:textId="77777777" w:rsidR="00544D66" w:rsidRPr="00936F70" w:rsidRDefault="00544D6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</w:p>
          <w:p w14:paraId="712893EE" w14:textId="77777777" w:rsidR="00141541" w:rsidRPr="00936F70" w:rsidRDefault="00471D3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  <w:r w:rsidRPr="00936F70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>Satwik Bhat:</w:t>
            </w:r>
          </w:p>
          <w:p w14:paraId="2EB4C10B" w14:textId="422E1B17" w:rsidR="00141541" w:rsidRPr="00936F70" w:rsidRDefault="00BF593C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i/>
                <w:iCs/>
                <w:color w:val="17365D" w:themeColor="text2" w:themeShade="BF"/>
                <w:sz w:val="22"/>
                <w:szCs w:val="22"/>
              </w:rPr>
            </w:pPr>
            <w:r w:rsidRPr="00936F70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Topic: Wind Turbine Model Scaling for Load Simulations</w:t>
            </w:r>
          </w:p>
          <w:p w14:paraId="4FB654BB" w14:textId="77777777" w:rsidR="00BF593C" w:rsidRPr="00936F70" w:rsidRDefault="00BF593C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458F5354" w14:textId="76E8EB68" w:rsidR="00322125" w:rsidRPr="00936F70" w:rsidRDefault="00322125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  <w:r w:rsidRPr="00936F70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 xml:space="preserve">Sree Ganesh Thottempudi: </w:t>
            </w:r>
          </w:p>
          <w:p w14:paraId="57AA6D93" w14:textId="77777777" w:rsidR="00A32D49" w:rsidRPr="00936F70" w:rsidRDefault="00A32D49" w:rsidP="007F7B48">
            <w:pPr>
              <w:pStyle w:val="Abstract"/>
              <w:ind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36F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Topic: STTS: The voice of the Dumb and Deaf</w:t>
            </w:r>
          </w:p>
          <w:p w14:paraId="67069043" w14:textId="675E806F" w:rsidR="00141541" w:rsidRPr="00936F70" w:rsidRDefault="0014154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  <w:r w:rsidRPr="00936F7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Sanket Shrikant Patil</w:t>
            </w:r>
          </w:p>
          <w:p w14:paraId="01D946D7" w14:textId="77777777" w:rsidR="00141541" w:rsidRPr="00936F70" w:rsidRDefault="00141541" w:rsidP="007F7B48">
            <w:pPr>
              <w:rPr>
                <w:rFonts w:asciiTheme="minorHAnsi" w:eastAsia="SimSun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36F70">
              <w:rPr>
                <w:rFonts w:asciiTheme="minorHAnsi" w:eastAsia="SimSun" w:hAnsiTheme="minorHAnsi" w:cstheme="minorHAnsi"/>
                <w:b/>
                <w:bCs/>
                <w:i/>
                <w:iCs/>
                <w:sz w:val="22"/>
                <w:szCs w:val="22"/>
              </w:rPr>
              <w:t>Topic: Deep Learning for integration of autonomous Microgrid system</w:t>
            </w:r>
          </w:p>
          <w:p w14:paraId="46879EBA" w14:textId="5BE11E22" w:rsidR="00544D66" w:rsidRPr="00936F70" w:rsidRDefault="00544D6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</w:p>
          <w:p w14:paraId="5AFAFC0D" w14:textId="77777777" w:rsidR="00544D66" w:rsidRPr="00936F70" w:rsidRDefault="00471D36" w:rsidP="007F7B48">
            <w:pPr>
              <w:shd w:val="clear" w:color="auto" w:fill="FFFFFF" w:themeFill="background1"/>
              <w:rPr>
                <w:rFonts w:eastAsia="SimSun"/>
                <w:b/>
                <w:bCs/>
                <w:i/>
                <w:iCs/>
                <w:color w:val="1F497D" w:themeColor="text2"/>
              </w:rPr>
            </w:pPr>
            <w:r w:rsidRPr="00936F70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Jagadish Pyneni:</w:t>
            </w:r>
            <w:r w:rsidR="00544D66" w:rsidRPr="00936F70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r w:rsidR="00544D66" w:rsidRPr="00936F70">
              <w:rPr>
                <w:rFonts w:eastAsia="SimSun"/>
                <w:b/>
                <w:bCs/>
                <w:i/>
                <w:iCs/>
                <w:color w:val="1F497D" w:themeColor="text2"/>
              </w:rPr>
              <w:t xml:space="preserve"> </w:t>
            </w:r>
          </w:p>
          <w:p w14:paraId="11F8A652" w14:textId="1BE87861" w:rsidR="00141541" w:rsidRPr="00936F70" w:rsidRDefault="00544D6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i/>
                <w:iCs/>
                <w:color w:val="17365D" w:themeColor="text2" w:themeShade="BF"/>
                <w:sz w:val="22"/>
                <w:szCs w:val="22"/>
              </w:rPr>
            </w:pPr>
            <w:r w:rsidRPr="00936F70">
              <w:rPr>
                <w:rFonts w:asciiTheme="minorHAnsi" w:eastAsia="SimSun" w:hAnsiTheme="minorHAnsi" w:cstheme="minorHAnsi"/>
                <w:b/>
                <w:bCs/>
                <w:i/>
                <w:sz w:val="22"/>
                <w:szCs w:val="22"/>
              </w:rPr>
              <w:t>Topic: Stabilization of biowaste through natural dehydration process and introduction of BioBin</w:t>
            </w:r>
          </w:p>
          <w:p w14:paraId="33C6BD95" w14:textId="6A63BC37" w:rsidR="00C44FE1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4B9CCB00" w14:textId="0510793B" w:rsidR="00C44FE1" w:rsidRPr="00507C7D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</w:pPr>
            <w:r w:rsidRPr="00507C7D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>NGU University Pogradec</w:t>
            </w:r>
          </w:p>
          <w:p w14:paraId="12CA63F9" w14:textId="749353DD" w:rsidR="00C44FE1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53053048" w14:textId="142F5B0D" w:rsidR="00C44FE1" w:rsidRPr="00936F70" w:rsidRDefault="00ED0D03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936F7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Kristjana Papajani</w:t>
            </w:r>
          </w:p>
          <w:p w14:paraId="77C4AD55" w14:textId="556C3B0A" w:rsidR="00ED0D03" w:rsidRPr="00BF593C" w:rsidRDefault="00ED0D03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BF593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Topic: The implementation of ERP Systems. A literature Review</w:t>
            </w:r>
          </w:p>
          <w:p w14:paraId="4F902950" w14:textId="77777777" w:rsidR="00507C7D" w:rsidRDefault="00507C7D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4AB155F6" w14:textId="7A12814F" w:rsidR="00C44FE1" w:rsidRPr="00507C7D" w:rsidRDefault="00507C7D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>University Ss Cyril and Methodius:</w:t>
            </w:r>
            <w:r w:rsidR="007F7B48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 xml:space="preserve"> </w:t>
            </w:r>
            <w:r w:rsidR="00C44FE1" w:rsidRPr="00507C7D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>FE</w:t>
            </w:r>
            <w:r w:rsidR="00BB2796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>E</w:t>
            </w:r>
            <w:r w:rsidR="00C44FE1" w:rsidRPr="00507C7D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>IT Skopje</w:t>
            </w:r>
          </w:p>
          <w:p w14:paraId="22AE0DE5" w14:textId="0A57CDDB" w:rsidR="00C44FE1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4702BF6E" w14:textId="77777777" w:rsidR="00BB2796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  <w:r w:rsidRPr="00BB2796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>MSc Vasko Zdraveski</w:t>
            </w:r>
          </w:p>
          <w:p w14:paraId="4C47D39E" w14:textId="1DEDD881" w:rsidR="00BB2796" w:rsidRPr="00BF593C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Topic:</w:t>
            </w:r>
            <w:r w:rsid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Robust Optimal Cable Size Selection for Radial Distribution Networks</w:t>
            </w:r>
          </w:p>
          <w:p w14:paraId="4F28B241" w14:textId="77777777" w:rsidR="00BB2796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BB4EA0" w14:textId="77777777" w:rsidR="00BB2796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  <w:r w:rsidRPr="00BB2796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>Jovan Popovski</w:t>
            </w:r>
          </w:p>
          <w:p w14:paraId="76CA239C" w14:textId="21AE0D4A" w:rsidR="00BB2796" w:rsidRPr="00BF593C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Topic:</w:t>
            </w:r>
            <w:r w:rsidRPr="00BF593C">
              <w:rPr>
                <w:i/>
              </w:rPr>
              <w:t xml:space="preserve"> </w:t>
            </w:r>
            <w:r w:rsidRP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Integration of Electric Cars in Smart Grids</w:t>
            </w:r>
          </w:p>
          <w:p w14:paraId="231F3BD8" w14:textId="77777777" w:rsidR="00BB2796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FED2C7" w14:textId="77777777" w:rsidR="00BB2796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  <w:r w:rsidRPr="00BB2796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>Martina Janakievska</w:t>
            </w:r>
          </w:p>
          <w:p w14:paraId="51C575F2" w14:textId="51C585E2" w:rsidR="00BB2796" w:rsidRPr="00BF593C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Topic:</w:t>
            </w:r>
            <w:r w:rsid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Examples for Improving Security in Cloud Computing with Blockchain Use Cases</w:t>
            </w:r>
          </w:p>
          <w:p w14:paraId="00479FBF" w14:textId="77777777" w:rsidR="00BB2796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F7BB89" w14:textId="1E8E9439" w:rsidR="00BB2796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</w:rPr>
              <w:t>David Nunev</w:t>
            </w:r>
          </w:p>
          <w:p w14:paraId="1CE24991" w14:textId="50EE3536" w:rsidR="00BB2796" w:rsidRPr="00BF593C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Topic</w:t>
            </w:r>
            <w:r w:rsid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: </w:t>
            </w:r>
            <w:r w:rsidRPr="00BF59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Mobile Edge Computing with SDN implementations</w:t>
            </w:r>
          </w:p>
          <w:p w14:paraId="360BA08D" w14:textId="77777777" w:rsidR="00BB2796" w:rsidRPr="00BB2796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6633BD" w14:textId="77777777" w:rsidR="00C44FE1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35E9C24A" w14:textId="265A9568" w:rsidR="00BB2796" w:rsidRDefault="00BB2796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7C227E69" w14:textId="525874DC" w:rsidR="00BF593C" w:rsidRDefault="00BF593C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2687F95C" w14:textId="78555791" w:rsidR="00BF593C" w:rsidRDefault="00BF593C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7D0D4038" w14:textId="0065AFF0" w:rsidR="007F7B48" w:rsidRDefault="007F7B48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581B4CF3" w14:textId="2A63DA0D" w:rsidR="007F7B48" w:rsidRDefault="007F7B48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53B0E96E" w14:textId="44F81074" w:rsidR="007F7B48" w:rsidRDefault="007F7B48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7B9C16C4" w14:textId="2E225B3C" w:rsidR="007F7B48" w:rsidRDefault="007F7B48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7712D45A" w14:textId="28696C72" w:rsidR="007F7B48" w:rsidRDefault="007F7B48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6F720CAE" w14:textId="055D630E" w:rsidR="007F7B48" w:rsidRDefault="007F7B48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6AADBCAA" w14:textId="77777777" w:rsidR="007F7B48" w:rsidRPr="00A263AF" w:rsidRDefault="007F7B48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</w:p>
          <w:p w14:paraId="58E93F52" w14:textId="6FBE55B4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Participants:</w:t>
            </w:r>
          </w:p>
          <w:p w14:paraId="6D77FAD3" w14:textId="3EC550E3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Prof. Dr. Michael Hartmann, SRH</w:t>
            </w:r>
          </w:p>
          <w:p w14:paraId="53C8549D" w14:textId="210D4A21" w:rsidR="00C44FE1" w:rsidRPr="007F7B48" w:rsidRDefault="00C44FE1" w:rsidP="007F7B48">
            <w:pPr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Dr. Peter Makiriyado,  NGU</w:t>
            </w:r>
          </w:p>
          <w:p w14:paraId="243D7AC6" w14:textId="40B41E77" w:rsidR="00C44FE1" w:rsidRPr="007F7B48" w:rsidRDefault="00C44FE1" w:rsidP="007F7B48">
            <w:pPr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Prof. Dr. Bardhyl Musai, NGU</w:t>
            </w:r>
          </w:p>
          <w:p w14:paraId="77D67F98" w14:textId="48D94065" w:rsidR="00C44FE1" w:rsidRPr="007F7B48" w:rsidRDefault="00C44FE1" w:rsidP="007F7B48">
            <w:pPr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Prof. Dr.  Klaus Ulrich Neumann, SRH</w:t>
            </w:r>
          </w:p>
          <w:p w14:paraId="3CC30CD0" w14:textId="3F798538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Prof. Dr. Tomislav Shuminoski, FEIT</w:t>
            </w:r>
          </w:p>
          <w:p w14:paraId="546834EB" w14:textId="6806031F" w:rsidR="00C44FE1" w:rsidRPr="007F7B48" w:rsidRDefault="00C44FE1" w:rsidP="007F7B48">
            <w:pPr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val="de-DE" w:eastAsia="de-DE"/>
              </w:rPr>
            </w:pPr>
            <w:r w:rsidRPr="007F7B48"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val="de-DE" w:eastAsia="de-DE"/>
              </w:rPr>
              <w:t>Prof. Dr. Vladimir D</w:t>
            </w:r>
            <w:r w:rsidR="00936F70" w:rsidRPr="007F7B48"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val="de-DE" w:eastAsia="de-DE"/>
              </w:rPr>
              <w:t>i</w:t>
            </w:r>
            <w:r w:rsidRPr="007F7B48"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val="de-DE" w:eastAsia="de-DE"/>
              </w:rPr>
              <w:t>mcev, FEIT</w:t>
            </w:r>
          </w:p>
          <w:p w14:paraId="04AF77DB" w14:textId="0293F61C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Prof. Dr. Goran Rafajlovski, SRH</w:t>
            </w:r>
          </w:p>
          <w:p w14:paraId="01553856" w14:textId="370F0EB2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Prof.</w:t>
            </w:r>
            <w:r w:rsidR="00374957"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 </w:t>
            </w: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Dr. Slobodan Mircevski, FEIT</w:t>
            </w:r>
          </w:p>
          <w:p w14:paraId="76F22C5D" w14:textId="3FEE7805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Herolinda Shkullaku, NGU</w:t>
            </w:r>
          </w:p>
          <w:p w14:paraId="7498D835" w14:textId="4AED2F48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Thomas Pfeiffer, SRH</w:t>
            </w:r>
          </w:p>
          <w:p w14:paraId="6F08E8D0" w14:textId="0395E6ED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Matthias Raab, SRH</w:t>
            </w:r>
          </w:p>
          <w:p w14:paraId="574A14EF" w14:textId="3C703C86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Kirsten Matthes, SRH </w:t>
            </w:r>
          </w:p>
          <w:p w14:paraId="39F33B52" w14:textId="0E9C046C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Gorman, Ruth, SRH</w:t>
            </w:r>
          </w:p>
          <w:p w14:paraId="41615339" w14:textId="569739DF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Lisa Gibellino-Marchetto, SRH </w:t>
            </w:r>
          </w:p>
          <w:p w14:paraId="6DC1C1B1" w14:textId="05E21E62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Saiful Islam, SRH</w:t>
            </w:r>
          </w:p>
          <w:p w14:paraId="7F56319A" w14:textId="55D50806" w:rsidR="00C44FE1" w:rsidRPr="007F7B48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7F7B4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Shaip Dauti, FEIT</w:t>
            </w:r>
          </w:p>
          <w:p w14:paraId="7EA11656" w14:textId="4644F797" w:rsidR="00C44FE1" w:rsidRPr="00301A52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Jovan Popovski, FEIT</w:t>
            </w:r>
            <w:bookmarkStart w:id="0" w:name="_GoBack"/>
            <w:bookmarkEnd w:id="0"/>
          </w:p>
          <w:p w14:paraId="0F31C144" w14:textId="49B2B066" w:rsidR="00C44FE1" w:rsidRPr="00301A52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David Gjogjeski,</w:t>
            </w:r>
            <w:r w:rsidR="00936F70" w:rsidRP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 </w:t>
            </w:r>
            <w:r w:rsidRP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FEIT</w:t>
            </w:r>
          </w:p>
          <w:p w14:paraId="001ABB47" w14:textId="76D8F33B" w:rsidR="00C44FE1" w:rsidRPr="00301A52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Tijana Spiroska, FEIT</w:t>
            </w:r>
          </w:p>
          <w:p w14:paraId="29F25E03" w14:textId="55B8C8AC" w:rsidR="00C44FE1" w:rsidRPr="00C756C5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C756C5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Albana Demiraj, NGU</w:t>
            </w:r>
          </w:p>
          <w:p w14:paraId="66332655" w14:textId="5402F10E" w:rsidR="00C44FE1" w:rsidRPr="00C756C5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C756C5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Pranoti Patil, SRH</w:t>
            </w:r>
          </w:p>
          <w:p w14:paraId="1F2A67C3" w14:textId="052128EE" w:rsidR="00C44FE1" w:rsidRPr="00C756C5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C756C5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Shivang Trivedi, SRH</w:t>
            </w:r>
          </w:p>
          <w:p w14:paraId="76E99B76" w14:textId="6E92240C" w:rsidR="00C44FE1" w:rsidRPr="00301A52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Kaustubh Altekar, SRH</w:t>
            </w:r>
          </w:p>
          <w:p w14:paraId="42FBBB07" w14:textId="09AA58E8" w:rsidR="00C44FE1" w:rsidRPr="00301A52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301A5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Chinmay Velankar, SRH</w:t>
            </w:r>
          </w:p>
          <w:p w14:paraId="207EDB95" w14:textId="49D7A0A9" w:rsidR="00C44FE1" w:rsidRPr="00C756C5" w:rsidRDefault="00C44FE1" w:rsidP="007F7B48">
            <w:pPr>
              <w:rPr>
                <w:rFonts w:ascii="Calibri" w:hAnsi="Calibri" w:cs="Calibri"/>
                <w:i/>
                <w:color w:val="1F497D" w:themeColor="text2"/>
                <w:sz w:val="22"/>
                <w:szCs w:val="22"/>
                <w:lang w:val="de-DE"/>
              </w:rPr>
            </w:pPr>
            <w:r w:rsidRPr="00C756C5">
              <w:rPr>
                <w:rFonts w:ascii="Calibri" w:hAnsi="Calibri" w:cs="Calibri"/>
                <w:i/>
                <w:color w:val="1F497D" w:themeColor="text2"/>
                <w:sz w:val="22"/>
                <w:szCs w:val="22"/>
                <w:lang w:val="de-DE"/>
              </w:rPr>
              <w:t xml:space="preserve">Dejvi Rexhollari, </w:t>
            </w:r>
            <w:r w:rsidRPr="00C756C5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  <w:lang w:val="de-DE"/>
              </w:rPr>
              <w:t>NGU</w:t>
            </w:r>
          </w:p>
          <w:p w14:paraId="3DBAB4F3" w14:textId="047ED20B" w:rsidR="00C44FE1" w:rsidRPr="00C756C5" w:rsidRDefault="00C44FE1" w:rsidP="007F7B48">
            <w:pPr>
              <w:rPr>
                <w:rFonts w:ascii="Calibri" w:hAnsi="Calibri" w:cs="Calibri"/>
                <w:i/>
                <w:color w:val="1F497D" w:themeColor="text2"/>
                <w:sz w:val="22"/>
                <w:szCs w:val="22"/>
                <w:lang w:val="de-DE"/>
              </w:rPr>
            </w:pPr>
            <w:r w:rsidRPr="00C756C5">
              <w:rPr>
                <w:rFonts w:ascii="Calibri" w:hAnsi="Calibri" w:cs="Calibri"/>
                <w:i/>
                <w:color w:val="1F497D" w:themeColor="text2"/>
                <w:sz w:val="22"/>
                <w:szCs w:val="22"/>
                <w:lang w:val="de-DE"/>
              </w:rPr>
              <w:t xml:space="preserve">Kristjana Papajani, </w:t>
            </w:r>
            <w:r w:rsidRPr="00C756C5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  <w:lang w:val="de-DE"/>
              </w:rPr>
              <w:t>NGU</w:t>
            </w:r>
          </w:p>
          <w:p w14:paraId="3EBCB59B" w14:textId="50550792" w:rsidR="00C44FE1" w:rsidRPr="007F7B48" w:rsidRDefault="00C44FE1" w:rsidP="007F7B48">
            <w:pPr>
              <w:rPr>
                <w:rFonts w:ascii="Calibri" w:hAnsi="Calibri" w:cs="Calibr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="Calibri" w:hAnsi="Calibri" w:cs="Calibri"/>
                <w:i/>
                <w:color w:val="1F497D" w:themeColor="text2"/>
                <w:sz w:val="22"/>
                <w:szCs w:val="22"/>
              </w:rPr>
              <w:t xml:space="preserve">Harriet Asiimwe, </w:t>
            </w:r>
            <w:r w:rsidRPr="007F7B48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>NGU</w:t>
            </w:r>
          </w:p>
          <w:p w14:paraId="688FC14A" w14:textId="1BBABD03" w:rsidR="00C44FE1" w:rsidRPr="007F7B48" w:rsidRDefault="00C44FE1" w:rsidP="007F7B48">
            <w:pPr>
              <w:rPr>
                <w:rFonts w:ascii="Calibri" w:hAnsi="Calibri" w:cs="Calibr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="Calibri" w:hAnsi="Calibri" w:cs="Calibri"/>
                <w:i/>
                <w:color w:val="1F497D" w:themeColor="text2"/>
                <w:sz w:val="22"/>
                <w:szCs w:val="22"/>
              </w:rPr>
              <w:t xml:space="preserve">Naphtali Taban, </w:t>
            </w:r>
            <w:r w:rsidRPr="007F7B48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>NGU</w:t>
            </w:r>
          </w:p>
          <w:p w14:paraId="6DF726BF" w14:textId="76F5B907" w:rsidR="00C44FE1" w:rsidRPr="007F7B48" w:rsidRDefault="00C44FE1" w:rsidP="007F7B48">
            <w:pPr>
              <w:rPr>
                <w:rFonts w:ascii="Calibri" w:hAnsi="Calibri" w:cs="Calibr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="Calibri" w:hAnsi="Calibri" w:cs="Calibri"/>
                <w:i/>
                <w:color w:val="1F497D" w:themeColor="text2"/>
                <w:sz w:val="22"/>
                <w:szCs w:val="22"/>
              </w:rPr>
              <w:t>Juela Orhani,</w:t>
            </w:r>
            <w:r w:rsidRPr="007F7B48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 xml:space="preserve"> NGU</w:t>
            </w:r>
          </w:p>
          <w:p w14:paraId="3D9658AF" w14:textId="5DF37E18" w:rsidR="00C44FE1" w:rsidRPr="00936F70" w:rsidRDefault="00C44FE1" w:rsidP="007F7B48">
            <w:pPr>
              <w:rPr>
                <w:rFonts w:ascii="Calibri" w:hAnsi="Calibri" w:cs="Calibri"/>
                <w:i/>
                <w:color w:val="1F497D" w:themeColor="text2"/>
                <w:sz w:val="22"/>
                <w:szCs w:val="22"/>
              </w:rPr>
            </w:pPr>
            <w:r w:rsidRPr="007F7B48">
              <w:rPr>
                <w:rFonts w:ascii="Calibri" w:hAnsi="Calibri" w:cs="Calibri"/>
                <w:i/>
                <w:color w:val="1F497D" w:themeColor="text2"/>
                <w:sz w:val="22"/>
                <w:szCs w:val="22"/>
              </w:rPr>
              <w:t xml:space="preserve">Joana Xega, </w:t>
            </w:r>
            <w:r w:rsidRPr="007F7B48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>NGU</w:t>
            </w:r>
          </w:p>
          <w:p w14:paraId="672184BC" w14:textId="77777777" w:rsidR="00C44FE1" w:rsidRPr="00290D1D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</w:p>
          <w:p w14:paraId="0A4A6A1A" w14:textId="77777777" w:rsidR="00C44FE1" w:rsidRPr="00290D1D" w:rsidRDefault="00C44FE1" w:rsidP="007F7B4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</w:p>
        </w:tc>
      </w:tr>
    </w:tbl>
    <w:p w14:paraId="591A63D2" w14:textId="37322397" w:rsidR="00C03980" w:rsidRPr="00290D1D" w:rsidRDefault="00C03980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198C39A4" w14:textId="3B5903C3" w:rsidR="007B31DB" w:rsidRPr="00290D1D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60F21BD1" w14:textId="432201CF" w:rsidR="007B31DB" w:rsidRPr="00290D1D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0AAC36B9" w14:textId="0BBC067E" w:rsidR="007B31DB" w:rsidRPr="00290D1D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4751B47D" w14:textId="2485F967" w:rsidR="007B31DB" w:rsidRPr="00290D1D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42BD9DAA" w14:textId="77777777" w:rsidR="007B31DB" w:rsidRPr="00290D1D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sectPr w:rsidR="007B31DB" w:rsidRPr="00290D1D" w:rsidSect="0017730C">
      <w:headerReference w:type="even" r:id="rId8"/>
      <w:footerReference w:type="even" r:id="rId9"/>
      <w:footerReference w:type="default" r:id="rId10"/>
      <w:pgSz w:w="11906" w:h="16838"/>
      <w:pgMar w:top="720" w:right="720" w:bottom="54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6DE9" w14:textId="77777777" w:rsidR="00A55DFE" w:rsidRDefault="00A55DFE">
      <w:r>
        <w:separator/>
      </w:r>
    </w:p>
  </w:endnote>
  <w:endnote w:type="continuationSeparator" w:id="0">
    <w:p w14:paraId="5B0384BA" w14:textId="77777777" w:rsidR="00A55DFE" w:rsidRDefault="00A5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BA4B" w14:textId="77777777" w:rsidR="00243C81" w:rsidRDefault="00F23F5A" w:rsidP="00CF77E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43C8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38B633" w14:textId="77777777" w:rsidR="00243C81" w:rsidRDefault="00243C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2389" w14:textId="77777777" w:rsidR="008F488D" w:rsidRPr="008F488D" w:rsidRDefault="008F488D" w:rsidP="008F488D">
    <w:pPr>
      <w:pStyle w:val="Kopfzeile"/>
      <w:jc w:val="right"/>
      <w:rPr>
        <w:b/>
        <w:bCs/>
        <w:i/>
        <w:iCs/>
        <w:sz w:val="20"/>
        <w:szCs w:val="20"/>
        <w:lang w:val="de-DE"/>
      </w:rPr>
    </w:pPr>
    <w:r w:rsidRPr="008F488D">
      <w:rPr>
        <w:b/>
        <w:bCs/>
        <w:i/>
        <w:iCs/>
        <w:sz w:val="20"/>
        <w:szCs w:val="20"/>
        <w:lang w:val="de-DE"/>
      </w:rPr>
      <w:t>Gefördert durch Auswärtiges Amt</w:t>
    </w:r>
  </w:p>
  <w:p w14:paraId="1ECC3FC5" w14:textId="77777777" w:rsidR="008F488D" w:rsidRDefault="008F48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3CF27" w14:textId="77777777" w:rsidR="00A55DFE" w:rsidRDefault="00A55DFE">
      <w:r>
        <w:separator/>
      </w:r>
    </w:p>
  </w:footnote>
  <w:footnote w:type="continuationSeparator" w:id="0">
    <w:p w14:paraId="4CEF4819" w14:textId="77777777" w:rsidR="00A55DFE" w:rsidRDefault="00A5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A9B3E" w14:textId="77777777" w:rsidR="00EA4D08" w:rsidRDefault="00113CB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7F6"/>
    <w:multiLevelType w:val="hybridMultilevel"/>
    <w:tmpl w:val="4A5650B4"/>
    <w:lvl w:ilvl="0" w:tplc="22C2DD8E">
      <w:numFmt w:val="bullet"/>
      <w:lvlText w:val="-"/>
      <w:lvlJc w:val="left"/>
      <w:pPr>
        <w:ind w:left="45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BA72702"/>
    <w:multiLevelType w:val="hybridMultilevel"/>
    <w:tmpl w:val="C068D728"/>
    <w:lvl w:ilvl="0" w:tplc="FF527368">
      <w:start w:val="17"/>
      <w:numFmt w:val="bullet"/>
      <w:lvlText w:val="-"/>
      <w:lvlJc w:val="left"/>
      <w:pPr>
        <w:ind w:left="1920" w:hanging="360"/>
      </w:pPr>
      <w:rPr>
        <w:rFonts w:ascii="Arial" w:eastAsia="Batang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B5341F"/>
    <w:multiLevelType w:val="hybridMultilevel"/>
    <w:tmpl w:val="95F41C02"/>
    <w:lvl w:ilvl="0" w:tplc="A51CACE4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2A77"/>
    <w:multiLevelType w:val="hybridMultilevel"/>
    <w:tmpl w:val="C6400BE0"/>
    <w:lvl w:ilvl="0" w:tplc="EC3C5BE8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01296"/>
    <w:multiLevelType w:val="hybridMultilevel"/>
    <w:tmpl w:val="762254BA"/>
    <w:lvl w:ilvl="0" w:tplc="5F1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8207C"/>
    <w:multiLevelType w:val="hybridMultilevel"/>
    <w:tmpl w:val="E4AC2ADA"/>
    <w:lvl w:ilvl="0" w:tplc="00C4E20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0431"/>
    <w:multiLevelType w:val="hybridMultilevel"/>
    <w:tmpl w:val="5270FD34"/>
    <w:lvl w:ilvl="0" w:tplc="A7A4E9DC">
      <w:numFmt w:val="bullet"/>
      <w:lvlText w:val="–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9C05FC6"/>
    <w:multiLevelType w:val="hybridMultilevel"/>
    <w:tmpl w:val="08C233B4"/>
    <w:lvl w:ilvl="0" w:tplc="798C828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C0987"/>
    <w:multiLevelType w:val="hybridMultilevel"/>
    <w:tmpl w:val="2BF24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82D3F"/>
    <w:multiLevelType w:val="hybridMultilevel"/>
    <w:tmpl w:val="2DF8C8FE"/>
    <w:lvl w:ilvl="0" w:tplc="5F1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90DF0"/>
    <w:multiLevelType w:val="hybridMultilevel"/>
    <w:tmpl w:val="16A4E266"/>
    <w:lvl w:ilvl="0" w:tplc="76F6346A">
      <w:start w:val="13"/>
      <w:numFmt w:val="bullet"/>
      <w:lvlText w:val="–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19"/>
    <w:rsid w:val="00003CC6"/>
    <w:rsid w:val="000077D4"/>
    <w:rsid w:val="000121C5"/>
    <w:rsid w:val="000138B4"/>
    <w:rsid w:val="00016CEB"/>
    <w:rsid w:val="00016E59"/>
    <w:rsid w:val="00017BC5"/>
    <w:rsid w:val="00020B1C"/>
    <w:rsid w:val="00033478"/>
    <w:rsid w:val="000413E2"/>
    <w:rsid w:val="0004346F"/>
    <w:rsid w:val="0004502D"/>
    <w:rsid w:val="00045C64"/>
    <w:rsid w:val="000461C9"/>
    <w:rsid w:val="000463DD"/>
    <w:rsid w:val="000507A3"/>
    <w:rsid w:val="00061130"/>
    <w:rsid w:val="0006169C"/>
    <w:rsid w:val="00063DC1"/>
    <w:rsid w:val="000673C1"/>
    <w:rsid w:val="000728A3"/>
    <w:rsid w:val="000805E3"/>
    <w:rsid w:val="00080E41"/>
    <w:rsid w:val="00086457"/>
    <w:rsid w:val="000872E3"/>
    <w:rsid w:val="0008798F"/>
    <w:rsid w:val="00087E8E"/>
    <w:rsid w:val="000925D4"/>
    <w:rsid w:val="00094B41"/>
    <w:rsid w:val="000A4985"/>
    <w:rsid w:val="000B541F"/>
    <w:rsid w:val="000B7BD7"/>
    <w:rsid w:val="000C2438"/>
    <w:rsid w:val="000C5AE0"/>
    <w:rsid w:val="000D01CE"/>
    <w:rsid w:val="000D41A4"/>
    <w:rsid w:val="000D5392"/>
    <w:rsid w:val="000E6342"/>
    <w:rsid w:val="000E747C"/>
    <w:rsid w:val="000F00DD"/>
    <w:rsid w:val="000F2E60"/>
    <w:rsid w:val="000F4036"/>
    <w:rsid w:val="000F52BF"/>
    <w:rsid w:val="000F7A60"/>
    <w:rsid w:val="001039C2"/>
    <w:rsid w:val="0010484C"/>
    <w:rsid w:val="001062C8"/>
    <w:rsid w:val="00106871"/>
    <w:rsid w:val="00113CBE"/>
    <w:rsid w:val="00114A59"/>
    <w:rsid w:val="0011511A"/>
    <w:rsid w:val="001239AE"/>
    <w:rsid w:val="00125F47"/>
    <w:rsid w:val="00130296"/>
    <w:rsid w:val="00130A12"/>
    <w:rsid w:val="0013130E"/>
    <w:rsid w:val="00141541"/>
    <w:rsid w:val="00141E2C"/>
    <w:rsid w:val="00142BC5"/>
    <w:rsid w:val="0014341B"/>
    <w:rsid w:val="00144167"/>
    <w:rsid w:val="00145904"/>
    <w:rsid w:val="00156185"/>
    <w:rsid w:val="00157499"/>
    <w:rsid w:val="001614CB"/>
    <w:rsid w:val="001618DD"/>
    <w:rsid w:val="00163299"/>
    <w:rsid w:val="00163A75"/>
    <w:rsid w:val="00163B60"/>
    <w:rsid w:val="001668E6"/>
    <w:rsid w:val="001742E5"/>
    <w:rsid w:val="00175C41"/>
    <w:rsid w:val="0017730C"/>
    <w:rsid w:val="0018031F"/>
    <w:rsid w:val="0018095A"/>
    <w:rsid w:val="00181829"/>
    <w:rsid w:val="0019148F"/>
    <w:rsid w:val="00193862"/>
    <w:rsid w:val="00197C07"/>
    <w:rsid w:val="001A359A"/>
    <w:rsid w:val="001A3D29"/>
    <w:rsid w:val="001A60CB"/>
    <w:rsid w:val="001B46C1"/>
    <w:rsid w:val="001B6A1B"/>
    <w:rsid w:val="001C2EBC"/>
    <w:rsid w:val="001C4A85"/>
    <w:rsid w:val="001C6C2B"/>
    <w:rsid w:val="001D175D"/>
    <w:rsid w:val="001D188B"/>
    <w:rsid w:val="001D1CAC"/>
    <w:rsid w:val="001D3419"/>
    <w:rsid w:val="001E2BB9"/>
    <w:rsid w:val="001E4BEE"/>
    <w:rsid w:val="001E5057"/>
    <w:rsid w:val="001E5927"/>
    <w:rsid w:val="001F0400"/>
    <w:rsid w:val="001F7710"/>
    <w:rsid w:val="001F7B1F"/>
    <w:rsid w:val="00200E0E"/>
    <w:rsid w:val="00203AD3"/>
    <w:rsid w:val="0020614C"/>
    <w:rsid w:val="00212B6C"/>
    <w:rsid w:val="0021456E"/>
    <w:rsid w:val="00216541"/>
    <w:rsid w:val="002171ED"/>
    <w:rsid w:val="0022015A"/>
    <w:rsid w:val="00225013"/>
    <w:rsid w:val="002250BC"/>
    <w:rsid w:val="00225943"/>
    <w:rsid w:val="00225998"/>
    <w:rsid w:val="00227851"/>
    <w:rsid w:val="00230729"/>
    <w:rsid w:val="00231E57"/>
    <w:rsid w:val="002336F1"/>
    <w:rsid w:val="002344AE"/>
    <w:rsid w:val="0023507D"/>
    <w:rsid w:val="00237094"/>
    <w:rsid w:val="0024269B"/>
    <w:rsid w:val="00243C81"/>
    <w:rsid w:val="002609D1"/>
    <w:rsid w:val="00260ED7"/>
    <w:rsid w:val="00263EB6"/>
    <w:rsid w:val="00266CAB"/>
    <w:rsid w:val="00271D13"/>
    <w:rsid w:val="00275699"/>
    <w:rsid w:val="00275D81"/>
    <w:rsid w:val="0027661C"/>
    <w:rsid w:val="00290697"/>
    <w:rsid w:val="00290D1D"/>
    <w:rsid w:val="002914BA"/>
    <w:rsid w:val="00293A52"/>
    <w:rsid w:val="002A6FF0"/>
    <w:rsid w:val="002B0B17"/>
    <w:rsid w:val="002B1933"/>
    <w:rsid w:val="002B2DE1"/>
    <w:rsid w:val="002C2696"/>
    <w:rsid w:val="002C2EBC"/>
    <w:rsid w:val="002D6B71"/>
    <w:rsid w:val="002D7A82"/>
    <w:rsid w:val="00301A52"/>
    <w:rsid w:val="00302DF1"/>
    <w:rsid w:val="00303BFE"/>
    <w:rsid w:val="00303D1B"/>
    <w:rsid w:val="00306D1D"/>
    <w:rsid w:val="00307566"/>
    <w:rsid w:val="003107F6"/>
    <w:rsid w:val="00311D21"/>
    <w:rsid w:val="003162B7"/>
    <w:rsid w:val="0032073C"/>
    <w:rsid w:val="00321618"/>
    <w:rsid w:val="00322125"/>
    <w:rsid w:val="00322492"/>
    <w:rsid w:val="003230DB"/>
    <w:rsid w:val="003230FD"/>
    <w:rsid w:val="003235B0"/>
    <w:rsid w:val="00325B88"/>
    <w:rsid w:val="00327D58"/>
    <w:rsid w:val="0033058C"/>
    <w:rsid w:val="0033445C"/>
    <w:rsid w:val="0033549C"/>
    <w:rsid w:val="00336904"/>
    <w:rsid w:val="00337DBB"/>
    <w:rsid w:val="00343092"/>
    <w:rsid w:val="0034697A"/>
    <w:rsid w:val="00350833"/>
    <w:rsid w:val="00350E11"/>
    <w:rsid w:val="0035562D"/>
    <w:rsid w:val="00364B24"/>
    <w:rsid w:val="0036732C"/>
    <w:rsid w:val="003739F6"/>
    <w:rsid w:val="0037457D"/>
    <w:rsid w:val="00374957"/>
    <w:rsid w:val="00382B77"/>
    <w:rsid w:val="0038550E"/>
    <w:rsid w:val="00394F56"/>
    <w:rsid w:val="003A37E4"/>
    <w:rsid w:val="003A3B30"/>
    <w:rsid w:val="003A580F"/>
    <w:rsid w:val="003B4379"/>
    <w:rsid w:val="003C101A"/>
    <w:rsid w:val="003C1E70"/>
    <w:rsid w:val="003D0853"/>
    <w:rsid w:val="003D2BD6"/>
    <w:rsid w:val="003E4375"/>
    <w:rsid w:val="003E69F8"/>
    <w:rsid w:val="003F1057"/>
    <w:rsid w:val="003F324B"/>
    <w:rsid w:val="003F4AB9"/>
    <w:rsid w:val="00404BFF"/>
    <w:rsid w:val="00404C7A"/>
    <w:rsid w:val="004072A2"/>
    <w:rsid w:val="00415D02"/>
    <w:rsid w:val="004160D4"/>
    <w:rsid w:val="004228C4"/>
    <w:rsid w:val="00424776"/>
    <w:rsid w:val="00425028"/>
    <w:rsid w:val="00434567"/>
    <w:rsid w:val="004409BE"/>
    <w:rsid w:val="00444183"/>
    <w:rsid w:val="0044456C"/>
    <w:rsid w:val="0044693E"/>
    <w:rsid w:val="0045002F"/>
    <w:rsid w:val="00451433"/>
    <w:rsid w:val="00454DFF"/>
    <w:rsid w:val="00455299"/>
    <w:rsid w:val="00463817"/>
    <w:rsid w:val="00471628"/>
    <w:rsid w:val="00471D36"/>
    <w:rsid w:val="00475772"/>
    <w:rsid w:val="00475F4A"/>
    <w:rsid w:val="00476672"/>
    <w:rsid w:val="00476B3D"/>
    <w:rsid w:val="00485AC4"/>
    <w:rsid w:val="00492736"/>
    <w:rsid w:val="0049379D"/>
    <w:rsid w:val="00495802"/>
    <w:rsid w:val="00496787"/>
    <w:rsid w:val="004A68F3"/>
    <w:rsid w:val="004A69D5"/>
    <w:rsid w:val="004B6BCA"/>
    <w:rsid w:val="004C0EB8"/>
    <w:rsid w:val="004C3000"/>
    <w:rsid w:val="004C672D"/>
    <w:rsid w:val="004C7F6F"/>
    <w:rsid w:val="004D12D8"/>
    <w:rsid w:val="004D1830"/>
    <w:rsid w:val="004D7723"/>
    <w:rsid w:val="004E5BCD"/>
    <w:rsid w:val="004E7996"/>
    <w:rsid w:val="004F1641"/>
    <w:rsid w:val="004F1717"/>
    <w:rsid w:val="004F2B16"/>
    <w:rsid w:val="004F735B"/>
    <w:rsid w:val="004F738A"/>
    <w:rsid w:val="00502F70"/>
    <w:rsid w:val="005038FB"/>
    <w:rsid w:val="00504C47"/>
    <w:rsid w:val="00506229"/>
    <w:rsid w:val="00506DEB"/>
    <w:rsid w:val="005079CF"/>
    <w:rsid w:val="00507C7D"/>
    <w:rsid w:val="00512373"/>
    <w:rsid w:val="00514570"/>
    <w:rsid w:val="005206D1"/>
    <w:rsid w:val="00522F28"/>
    <w:rsid w:val="00530D48"/>
    <w:rsid w:val="0053437B"/>
    <w:rsid w:val="005351E4"/>
    <w:rsid w:val="00536D87"/>
    <w:rsid w:val="00537F32"/>
    <w:rsid w:val="00544D66"/>
    <w:rsid w:val="00545ED2"/>
    <w:rsid w:val="00550806"/>
    <w:rsid w:val="005508F8"/>
    <w:rsid w:val="00550C11"/>
    <w:rsid w:val="00550F14"/>
    <w:rsid w:val="005529E9"/>
    <w:rsid w:val="005551BF"/>
    <w:rsid w:val="00556703"/>
    <w:rsid w:val="0056079C"/>
    <w:rsid w:val="0056135E"/>
    <w:rsid w:val="0056254F"/>
    <w:rsid w:val="005634DC"/>
    <w:rsid w:val="00575000"/>
    <w:rsid w:val="005778B2"/>
    <w:rsid w:val="00581CA3"/>
    <w:rsid w:val="005822D6"/>
    <w:rsid w:val="00582B07"/>
    <w:rsid w:val="00584165"/>
    <w:rsid w:val="0058506B"/>
    <w:rsid w:val="005860EB"/>
    <w:rsid w:val="00594B14"/>
    <w:rsid w:val="005954B8"/>
    <w:rsid w:val="005972D3"/>
    <w:rsid w:val="005A40CA"/>
    <w:rsid w:val="005A60D9"/>
    <w:rsid w:val="005A66B9"/>
    <w:rsid w:val="005B3970"/>
    <w:rsid w:val="005B68C9"/>
    <w:rsid w:val="005B6F61"/>
    <w:rsid w:val="005B7092"/>
    <w:rsid w:val="005C2421"/>
    <w:rsid w:val="005C3378"/>
    <w:rsid w:val="005C3C9B"/>
    <w:rsid w:val="005C48EA"/>
    <w:rsid w:val="005C68C1"/>
    <w:rsid w:val="005C7411"/>
    <w:rsid w:val="005D2790"/>
    <w:rsid w:val="005D3131"/>
    <w:rsid w:val="005D57AE"/>
    <w:rsid w:val="005D78D5"/>
    <w:rsid w:val="005E21B8"/>
    <w:rsid w:val="005E6E01"/>
    <w:rsid w:val="005F34D1"/>
    <w:rsid w:val="005F5DAE"/>
    <w:rsid w:val="005F63ED"/>
    <w:rsid w:val="005F6571"/>
    <w:rsid w:val="005F6A01"/>
    <w:rsid w:val="005F7666"/>
    <w:rsid w:val="006015CA"/>
    <w:rsid w:val="006066F1"/>
    <w:rsid w:val="006067D6"/>
    <w:rsid w:val="00610485"/>
    <w:rsid w:val="00611548"/>
    <w:rsid w:val="006134A2"/>
    <w:rsid w:val="00623796"/>
    <w:rsid w:val="0063050E"/>
    <w:rsid w:val="00633BF2"/>
    <w:rsid w:val="00641A30"/>
    <w:rsid w:val="00645AA4"/>
    <w:rsid w:val="00646983"/>
    <w:rsid w:val="006476A8"/>
    <w:rsid w:val="006532DC"/>
    <w:rsid w:val="006579C9"/>
    <w:rsid w:val="00660623"/>
    <w:rsid w:val="00660C50"/>
    <w:rsid w:val="00661C77"/>
    <w:rsid w:val="006620DD"/>
    <w:rsid w:val="006703DD"/>
    <w:rsid w:val="00676D5A"/>
    <w:rsid w:val="00677D1D"/>
    <w:rsid w:val="00687331"/>
    <w:rsid w:val="0069063F"/>
    <w:rsid w:val="00692E66"/>
    <w:rsid w:val="0069501E"/>
    <w:rsid w:val="0069780A"/>
    <w:rsid w:val="006A028F"/>
    <w:rsid w:val="006B12CB"/>
    <w:rsid w:val="006B2133"/>
    <w:rsid w:val="006B273E"/>
    <w:rsid w:val="006B6B88"/>
    <w:rsid w:val="006C0D33"/>
    <w:rsid w:val="006C762B"/>
    <w:rsid w:val="006D085B"/>
    <w:rsid w:val="006E08FB"/>
    <w:rsid w:val="006E3C3D"/>
    <w:rsid w:val="006E7D30"/>
    <w:rsid w:val="006F1374"/>
    <w:rsid w:val="006F1404"/>
    <w:rsid w:val="006F4288"/>
    <w:rsid w:val="006F54CF"/>
    <w:rsid w:val="00705F14"/>
    <w:rsid w:val="00706F8A"/>
    <w:rsid w:val="00710147"/>
    <w:rsid w:val="00717AFE"/>
    <w:rsid w:val="0072791D"/>
    <w:rsid w:val="0073115C"/>
    <w:rsid w:val="00732EBE"/>
    <w:rsid w:val="00734B33"/>
    <w:rsid w:val="00734EB3"/>
    <w:rsid w:val="0073699E"/>
    <w:rsid w:val="00745FE8"/>
    <w:rsid w:val="00746F14"/>
    <w:rsid w:val="0074700C"/>
    <w:rsid w:val="00747F20"/>
    <w:rsid w:val="00750ACF"/>
    <w:rsid w:val="00756E24"/>
    <w:rsid w:val="00762077"/>
    <w:rsid w:val="00762825"/>
    <w:rsid w:val="0076325E"/>
    <w:rsid w:val="007737C8"/>
    <w:rsid w:val="00773C52"/>
    <w:rsid w:val="00776A62"/>
    <w:rsid w:val="00784F2D"/>
    <w:rsid w:val="00787988"/>
    <w:rsid w:val="00795602"/>
    <w:rsid w:val="00795B75"/>
    <w:rsid w:val="007A46D7"/>
    <w:rsid w:val="007A5900"/>
    <w:rsid w:val="007A70BF"/>
    <w:rsid w:val="007B31DB"/>
    <w:rsid w:val="007C0C48"/>
    <w:rsid w:val="007C1C5A"/>
    <w:rsid w:val="007C4A7D"/>
    <w:rsid w:val="007C51AE"/>
    <w:rsid w:val="007D262F"/>
    <w:rsid w:val="007D4A9F"/>
    <w:rsid w:val="007E0D6D"/>
    <w:rsid w:val="007E1C27"/>
    <w:rsid w:val="007E236F"/>
    <w:rsid w:val="007E5DE7"/>
    <w:rsid w:val="007F19EB"/>
    <w:rsid w:val="007F20EC"/>
    <w:rsid w:val="007F5C8B"/>
    <w:rsid w:val="007F6768"/>
    <w:rsid w:val="007F68A5"/>
    <w:rsid w:val="007F7B48"/>
    <w:rsid w:val="00817B4A"/>
    <w:rsid w:val="00821218"/>
    <w:rsid w:val="00823163"/>
    <w:rsid w:val="00823D4B"/>
    <w:rsid w:val="008264A8"/>
    <w:rsid w:val="00831FF0"/>
    <w:rsid w:val="008354DB"/>
    <w:rsid w:val="00835E05"/>
    <w:rsid w:val="0083651E"/>
    <w:rsid w:val="008370F1"/>
    <w:rsid w:val="00837C2F"/>
    <w:rsid w:val="008406BC"/>
    <w:rsid w:val="008423B1"/>
    <w:rsid w:val="00846AE2"/>
    <w:rsid w:val="00847F70"/>
    <w:rsid w:val="00850F07"/>
    <w:rsid w:val="008561AD"/>
    <w:rsid w:val="0085680F"/>
    <w:rsid w:val="00856A01"/>
    <w:rsid w:val="00856EAF"/>
    <w:rsid w:val="00857CBD"/>
    <w:rsid w:val="00862B77"/>
    <w:rsid w:val="008765BC"/>
    <w:rsid w:val="00880A2A"/>
    <w:rsid w:val="00883FB4"/>
    <w:rsid w:val="008937A1"/>
    <w:rsid w:val="00894441"/>
    <w:rsid w:val="0089517D"/>
    <w:rsid w:val="00897E92"/>
    <w:rsid w:val="008A1D4D"/>
    <w:rsid w:val="008A307F"/>
    <w:rsid w:val="008A3BAA"/>
    <w:rsid w:val="008B011E"/>
    <w:rsid w:val="008B035A"/>
    <w:rsid w:val="008B26C8"/>
    <w:rsid w:val="008B5429"/>
    <w:rsid w:val="008B718A"/>
    <w:rsid w:val="008D1E3C"/>
    <w:rsid w:val="008E041E"/>
    <w:rsid w:val="008E0817"/>
    <w:rsid w:val="008E72A0"/>
    <w:rsid w:val="008F19D3"/>
    <w:rsid w:val="008F4750"/>
    <w:rsid w:val="008F488D"/>
    <w:rsid w:val="008F4B2C"/>
    <w:rsid w:val="008F5C1C"/>
    <w:rsid w:val="009105EC"/>
    <w:rsid w:val="00910BF1"/>
    <w:rsid w:val="0091317C"/>
    <w:rsid w:val="00915088"/>
    <w:rsid w:val="00920B0E"/>
    <w:rsid w:val="00926F8F"/>
    <w:rsid w:val="00930017"/>
    <w:rsid w:val="00936F70"/>
    <w:rsid w:val="00937D51"/>
    <w:rsid w:val="00945681"/>
    <w:rsid w:val="00961240"/>
    <w:rsid w:val="009627D4"/>
    <w:rsid w:val="00962A39"/>
    <w:rsid w:val="00964EBB"/>
    <w:rsid w:val="00964F69"/>
    <w:rsid w:val="00970306"/>
    <w:rsid w:val="00970C54"/>
    <w:rsid w:val="00972854"/>
    <w:rsid w:val="00977849"/>
    <w:rsid w:val="00985B47"/>
    <w:rsid w:val="0099144E"/>
    <w:rsid w:val="00994114"/>
    <w:rsid w:val="00996398"/>
    <w:rsid w:val="0099706E"/>
    <w:rsid w:val="0099718D"/>
    <w:rsid w:val="009B2F14"/>
    <w:rsid w:val="009B318C"/>
    <w:rsid w:val="009B3C56"/>
    <w:rsid w:val="009B3D8E"/>
    <w:rsid w:val="009C1B2A"/>
    <w:rsid w:val="009C7013"/>
    <w:rsid w:val="009D4CB0"/>
    <w:rsid w:val="009D513D"/>
    <w:rsid w:val="009D7B49"/>
    <w:rsid w:val="009E0530"/>
    <w:rsid w:val="009E3FEE"/>
    <w:rsid w:val="009E6670"/>
    <w:rsid w:val="009E79FE"/>
    <w:rsid w:val="009F136C"/>
    <w:rsid w:val="009F1D2C"/>
    <w:rsid w:val="009F2FF3"/>
    <w:rsid w:val="009F5918"/>
    <w:rsid w:val="00A00C56"/>
    <w:rsid w:val="00A1243D"/>
    <w:rsid w:val="00A1502A"/>
    <w:rsid w:val="00A205C2"/>
    <w:rsid w:val="00A263AF"/>
    <w:rsid w:val="00A267B9"/>
    <w:rsid w:val="00A27FEF"/>
    <w:rsid w:val="00A308AF"/>
    <w:rsid w:val="00A30EF6"/>
    <w:rsid w:val="00A319E0"/>
    <w:rsid w:val="00A32D49"/>
    <w:rsid w:val="00A34AC5"/>
    <w:rsid w:val="00A34E1E"/>
    <w:rsid w:val="00A4181C"/>
    <w:rsid w:val="00A42A04"/>
    <w:rsid w:val="00A456A1"/>
    <w:rsid w:val="00A5280B"/>
    <w:rsid w:val="00A55DFE"/>
    <w:rsid w:val="00A638E7"/>
    <w:rsid w:val="00A75309"/>
    <w:rsid w:val="00A7668C"/>
    <w:rsid w:val="00A77A20"/>
    <w:rsid w:val="00A82437"/>
    <w:rsid w:val="00A9086F"/>
    <w:rsid w:val="00A93C73"/>
    <w:rsid w:val="00AA053F"/>
    <w:rsid w:val="00AA5835"/>
    <w:rsid w:val="00AA58E9"/>
    <w:rsid w:val="00AB2882"/>
    <w:rsid w:val="00AB2EEE"/>
    <w:rsid w:val="00AB6C6F"/>
    <w:rsid w:val="00AC2770"/>
    <w:rsid w:val="00AC46C9"/>
    <w:rsid w:val="00AC5B64"/>
    <w:rsid w:val="00AC6DA1"/>
    <w:rsid w:val="00AD491E"/>
    <w:rsid w:val="00AD5672"/>
    <w:rsid w:val="00AD5F93"/>
    <w:rsid w:val="00AD60CB"/>
    <w:rsid w:val="00AE7314"/>
    <w:rsid w:val="00AF0848"/>
    <w:rsid w:val="00AF12C4"/>
    <w:rsid w:val="00AF204C"/>
    <w:rsid w:val="00AF240F"/>
    <w:rsid w:val="00AF402E"/>
    <w:rsid w:val="00AF760A"/>
    <w:rsid w:val="00B01184"/>
    <w:rsid w:val="00B1328E"/>
    <w:rsid w:val="00B27D11"/>
    <w:rsid w:val="00B34E53"/>
    <w:rsid w:val="00B35340"/>
    <w:rsid w:val="00B42492"/>
    <w:rsid w:val="00B55CD2"/>
    <w:rsid w:val="00B607CC"/>
    <w:rsid w:val="00B61E6E"/>
    <w:rsid w:val="00B624E5"/>
    <w:rsid w:val="00B662F4"/>
    <w:rsid w:val="00B706CB"/>
    <w:rsid w:val="00B731AE"/>
    <w:rsid w:val="00B73F68"/>
    <w:rsid w:val="00B7537A"/>
    <w:rsid w:val="00B824C8"/>
    <w:rsid w:val="00B83A26"/>
    <w:rsid w:val="00B922F7"/>
    <w:rsid w:val="00B9391A"/>
    <w:rsid w:val="00B95901"/>
    <w:rsid w:val="00BA08C3"/>
    <w:rsid w:val="00BA1745"/>
    <w:rsid w:val="00BA242D"/>
    <w:rsid w:val="00BA7C8F"/>
    <w:rsid w:val="00BB2796"/>
    <w:rsid w:val="00BB3796"/>
    <w:rsid w:val="00BB454B"/>
    <w:rsid w:val="00BC18D7"/>
    <w:rsid w:val="00BC5C48"/>
    <w:rsid w:val="00BD48D1"/>
    <w:rsid w:val="00BD6ED8"/>
    <w:rsid w:val="00BD751E"/>
    <w:rsid w:val="00BE0AE4"/>
    <w:rsid w:val="00BE0C4F"/>
    <w:rsid w:val="00BE689D"/>
    <w:rsid w:val="00BE7166"/>
    <w:rsid w:val="00BE7A4B"/>
    <w:rsid w:val="00BF1B65"/>
    <w:rsid w:val="00BF35E9"/>
    <w:rsid w:val="00BF445E"/>
    <w:rsid w:val="00BF5264"/>
    <w:rsid w:val="00BF593C"/>
    <w:rsid w:val="00BF78A6"/>
    <w:rsid w:val="00C03980"/>
    <w:rsid w:val="00C076B4"/>
    <w:rsid w:val="00C07B4D"/>
    <w:rsid w:val="00C23B3B"/>
    <w:rsid w:val="00C337E3"/>
    <w:rsid w:val="00C36043"/>
    <w:rsid w:val="00C375A8"/>
    <w:rsid w:val="00C401D9"/>
    <w:rsid w:val="00C42B8B"/>
    <w:rsid w:val="00C44FE1"/>
    <w:rsid w:val="00C45762"/>
    <w:rsid w:val="00C50FDD"/>
    <w:rsid w:val="00C53D20"/>
    <w:rsid w:val="00C56C55"/>
    <w:rsid w:val="00C671A5"/>
    <w:rsid w:val="00C7375F"/>
    <w:rsid w:val="00C74303"/>
    <w:rsid w:val="00C756C5"/>
    <w:rsid w:val="00C75F8F"/>
    <w:rsid w:val="00C77FF2"/>
    <w:rsid w:val="00C8113D"/>
    <w:rsid w:val="00CA0AA1"/>
    <w:rsid w:val="00CA4E90"/>
    <w:rsid w:val="00CB0461"/>
    <w:rsid w:val="00CB2E5D"/>
    <w:rsid w:val="00CB5B02"/>
    <w:rsid w:val="00CB6549"/>
    <w:rsid w:val="00CB67C0"/>
    <w:rsid w:val="00CC1C5D"/>
    <w:rsid w:val="00CC4B1B"/>
    <w:rsid w:val="00CD3549"/>
    <w:rsid w:val="00CF0053"/>
    <w:rsid w:val="00CF4980"/>
    <w:rsid w:val="00CF77E5"/>
    <w:rsid w:val="00D04F83"/>
    <w:rsid w:val="00D0730D"/>
    <w:rsid w:val="00D14ACF"/>
    <w:rsid w:val="00D14B8D"/>
    <w:rsid w:val="00D23666"/>
    <w:rsid w:val="00D25D70"/>
    <w:rsid w:val="00D26DE6"/>
    <w:rsid w:val="00D3008B"/>
    <w:rsid w:val="00D307BE"/>
    <w:rsid w:val="00D33618"/>
    <w:rsid w:val="00D33A06"/>
    <w:rsid w:val="00D342F9"/>
    <w:rsid w:val="00D36025"/>
    <w:rsid w:val="00D3775C"/>
    <w:rsid w:val="00D37DD6"/>
    <w:rsid w:val="00D410CD"/>
    <w:rsid w:val="00D41330"/>
    <w:rsid w:val="00D441C7"/>
    <w:rsid w:val="00D50177"/>
    <w:rsid w:val="00D5020A"/>
    <w:rsid w:val="00D50214"/>
    <w:rsid w:val="00D51D43"/>
    <w:rsid w:val="00D5454D"/>
    <w:rsid w:val="00D63D41"/>
    <w:rsid w:val="00D659E8"/>
    <w:rsid w:val="00D72577"/>
    <w:rsid w:val="00D74BCF"/>
    <w:rsid w:val="00D869DF"/>
    <w:rsid w:val="00D91EBD"/>
    <w:rsid w:val="00D923C5"/>
    <w:rsid w:val="00DA70DB"/>
    <w:rsid w:val="00DB1B23"/>
    <w:rsid w:val="00DB2D8E"/>
    <w:rsid w:val="00DB451F"/>
    <w:rsid w:val="00DB6B3B"/>
    <w:rsid w:val="00DC083D"/>
    <w:rsid w:val="00DC30B7"/>
    <w:rsid w:val="00DC32A0"/>
    <w:rsid w:val="00DC46E8"/>
    <w:rsid w:val="00DC5F27"/>
    <w:rsid w:val="00DC6E57"/>
    <w:rsid w:val="00DC7BC5"/>
    <w:rsid w:val="00DD0489"/>
    <w:rsid w:val="00DD3D2B"/>
    <w:rsid w:val="00DD43AC"/>
    <w:rsid w:val="00DD4F93"/>
    <w:rsid w:val="00DE2CF9"/>
    <w:rsid w:val="00DE3987"/>
    <w:rsid w:val="00DE6403"/>
    <w:rsid w:val="00DF2C10"/>
    <w:rsid w:val="00E0004C"/>
    <w:rsid w:val="00E01F4A"/>
    <w:rsid w:val="00E0342B"/>
    <w:rsid w:val="00E07745"/>
    <w:rsid w:val="00E07978"/>
    <w:rsid w:val="00E1463E"/>
    <w:rsid w:val="00E174E0"/>
    <w:rsid w:val="00E32A1F"/>
    <w:rsid w:val="00E44AE4"/>
    <w:rsid w:val="00E504C2"/>
    <w:rsid w:val="00E55297"/>
    <w:rsid w:val="00E55490"/>
    <w:rsid w:val="00E61CB9"/>
    <w:rsid w:val="00E72562"/>
    <w:rsid w:val="00E72D0F"/>
    <w:rsid w:val="00E77E61"/>
    <w:rsid w:val="00E82537"/>
    <w:rsid w:val="00E85313"/>
    <w:rsid w:val="00E901EB"/>
    <w:rsid w:val="00E90D34"/>
    <w:rsid w:val="00E930D8"/>
    <w:rsid w:val="00E93D06"/>
    <w:rsid w:val="00E96730"/>
    <w:rsid w:val="00E96B42"/>
    <w:rsid w:val="00E96D43"/>
    <w:rsid w:val="00EA37C1"/>
    <w:rsid w:val="00EA4D08"/>
    <w:rsid w:val="00EA6B31"/>
    <w:rsid w:val="00EA6D15"/>
    <w:rsid w:val="00EB069E"/>
    <w:rsid w:val="00EB0948"/>
    <w:rsid w:val="00EC1E43"/>
    <w:rsid w:val="00EC403C"/>
    <w:rsid w:val="00EC4B09"/>
    <w:rsid w:val="00EC4DFD"/>
    <w:rsid w:val="00EC6177"/>
    <w:rsid w:val="00ED0D03"/>
    <w:rsid w:val="00ED3D55"/>
    <w:rsid w:val="00ED5BB5"/>
    <w:rsid w:val="00ED7FFC"/>
    <w:rsid w:val="00EE0F37"/>
    <w:rsid w:val="00EE2CBB"/>
    <w:rsid w:val="00EE2E23"/>
    <w:rsid w:val="00EE3C1A"/>
    <w:rsid w:val="00EE5B47"/>
    <w:rsid w:val="00EE788F"/>
    <w:rsid w:val="00EF140D"/>
    <w:rsid w:val="00F064DF"/>
    <w:rsid w:val="00F13898"/>
    <w:rsid w:val="00F1451A"/>
    <w:rsid w:val="00F14CEF"/>
    <w:rsid w:val="00F14EF6"/>
    <w:rsid w:val="00F156C0"/>
    <w:rsid w:val="00F17309"/>
    <w:rsid w:val="00F23F5A"/>
    <w:rsid w:val="00F243BD"/>
    <w:rsid w:val="00F246F5"/>
    <w:rsid w:val="00F34611"/>
    <w:rsid w:val="00F3557C"/>
    <w:rsid w:val="00F4053E"/>
    <w:rsid w:val="00F4392B"/>
    <w:rsid w:val="00F44180"/>
    <w:rsid w:val="00F44464"/>
    <w:rsid w:val="00F45B3A"/>
    <w:rsid w:val="00F46366"/>
    <w:rsid w:val="00F50394"/>
    <w:rsid w:val="00F50F0B"/>
    <w:rsid w:val="00F52CD8"/>
    <w:rsid w:val="00F6256A"/>
    <w:rsid w:val="00F64389"/>
    <w:rsid w:val="00F70BD7"/>
    <w:rsid w:val="00F849A9"/>
    <w:rsid w:val="00F84F19"/>
    <w:rsid w:val="00F95DF4"/>
    <w:rsid w:val="00F97581"/>
    <w:rsid w:val="00FA0BB6"/>
    <w:rsid w:val="00FA179C"/>
    <w:rsid w:val="00FA31AC"/>
    <w:rsid w:val="00FA4B8A"/>
    <w:rsid w:val="00FB238E"/>
    <w:rsid w:val="00FB6408"/>
    <w:rsid w:val="00FB685C"/>
    <w:rsid w:val="00FC28C7"/>
    <w:rsid w:val="00FC5AB8"/>
    <w:rsid w:val="00FC75A9"/>
    <w:rsid w:val="00FD525D"/>
    <w:rsid w:val="00FD675A"/>
    <w:rsid w:val="00FD6F46"/>
    <w:rsid w:val="00FE2293"/>
    <w:rsid w:val="00FE344A"/>
    <w:rsid w:val="00FE3B0D"/>
    <w:rsid w:val="00FE51ED"/>
    <w:rsid w:val="00FE79C1"/>
    <w:rsid w:val="00FF427F"/>
    <w:rsid w:val="00FF475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880E5"/>
  <w15:docId w15:val="{89C8D0CF-A4E1-4460-80BC-AE5A760A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84F19"/>
    <w:rPr>
      <w:rFonts w:eastAsia="Batang"/>
      <w:sz w:val="24"/>
      <w:szCs w:val="24"/>
      <w:lang w:eastAsia="ko-KR"/>
    </w:rPr>
  </w:style>
  <w:style w:type="paragraph" w:styleId="berschrift2">
    <w:name w:val="heading 2"/>
    <w:basedOn w:val="Standard"/>
    <w:link w:val="berschrift2Zchn"/>
    <w:qFormat/>
    <w:rsid w:val="00311D2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493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4F1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84F1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F84F19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D36025"/>
  </w:style>
  <w:style w:type="character" w:customStyle="1" w:styleId="FuzeileZchn">
    <w:name w:val="Fußzeile Zchn"/>
    <w:basedOn w:val="Absatz-Standardschriftart"/>
    <w:link w:val="Fuzeile"/>
    <w:uiPriority w:val="99"/>
    <w:rsid w:val="00311D21"/>
    <w:rPr>
      <w:rFonts w:eastAsia="Batang"/>
      <w:sz w:val="24"/>
      <w:szCs w:val="24"/>
      <w:lang w:val="en-US" w:eastAsia="ko-KR"/>
    </w:rPr>
  </w:style>
  <w:style w:type="paragraph" w:styleId="Sprechblasentext">
    <w:name w:val="Balloon Text"/>
    <w:basedOn w:val="Standard"/>
    <w:link w:val="SprechblasentextZchn"/>
    <w:rsid w:val="00311D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11D21"/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berschrift2Zchn">
    <w:name w:val="Überschrift 2 Zchn"/>
    <w:basedOn w:val="Absatz-Standardschriftart"/>
    <w:link w:val="berschrift2"/>
    <w:rsid w:val="00311D21"/>
    <w:rPr>
      <w:b/>
      <w:bCs/>
      <w:sz w:val="36"/>
      <w:szCs w:val="36"/>
      <w:lang w:val="en-GB" w:eastAsia="en-GB"/>
    </w:rPr>
  </w:style>
  <w:style w:type="character" w:customStyle="1" w:styleId="style1">
    <w:name w:val="style1"/>
    <w:basedOn w:val="Absatz-Standardschriftart"/>
    <w:rsid w:val="00311D21"/>
  </w:style>
  <w:style w:type="character" w:customStyle="1" w:styleId="style9">
    <w:name w:val="style9"/>
    <w:basedOn w:val="Absatz-Standardschriftart"/>
    <w:rsid w:val="00311D21"/>
  </w:style>
  <w:style w:type="character" w:customStyle="1" w:styleId="KopfzeileZchn">
    <w:name w:val="Kopfzeile Zchn"/>
    <w:basedOn w:val="Absatz-Standardschriftart"/>
    <w:link w:val="Kopfzeile"/>
    <w:uiPriority w:val="99"/>
    <w:rsid w:val="00311D21"/>
    <w:rPr>
      <w:rFonts w:eastAsia="Batang"/>
      <w:sz w:val="24"/>
      <w:szCs w:val="24"/>
      <w:lang w:val="en-US" w:eastAsia="ko-KR"/>
    </w:rPr>
  </w:style>
  <w:style w:type="character" w:styleId="Hyperlink">
    <w:name w:val="Hyperlink"/>
    <w:basedOn w:val="Absatz-Standardschriftart"/>
    <w:uiPriority w:val="99"/>
    <w:rsid w:val="00633BF2"/>
    <w:rPr>
      <w:color w:val="0000FF"/>
      <w:u w:val="single"/>
    </w:rPr>
  </w:style>
  <w:style w:type="paragraph" w:customStyle="1" w:styleId="Default">
    <w:name w:val="Default"/>
    <w:rsid w:val="00DD43AC"/>
    <w:pPr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  <w:style w:type="paragraph" w:styleId="StandardWeb">
    <w:name w:val="Normal (Web)"/>
    <w:basedOn w:val="Standard"/>
    <w:uiPriority w:val="99"/>
    <w:rsid w:val="00FE344A"/>
    <w:pPr>
      <w:spacing w:before="100" w:beforeAutospacing="1" w:after="100" w:afterAutospacing="1"/>
    </w:pPr>
    <w:rPr>
      <w:rFonts w:eastAsia="Calibri"/>
      <w:lang w:val="mk-MK" w:eastAsia="mk-MK"/>
    </w:rPr>
  </w:style>
  <w:style w:type="paragraph" w:styleId="Listenabsatz">
    <w:name w:val="List Paragraph"/>
    <w:basedOn w:val="Standard"/>
    <w:uiPriority w:val="34"/>
    <w:qFormat/>
    <w:rsid w:val="00920B0E"/>
    <w:pPr>
      <w:ind w:left="720"/>
    </w:pPr>
    <w:rPr>
      <w:rFonts w:ascii="Arial" w:eastAsia="Times New Roman" w:hAnsi="Arial"/>
      <w:lang w:val="en-GB" w:eastAsia="en-GB"/>
    </w:rPr>
  </w:style>
  <w:style w:type="character" w:customStyle="1" w:styleId="apple-converted-space">
    <w:name w:val="apple-converted-space"/>
    <w:basedOn w:val="Absatz-Standardschriftart"/>
    <w:rsid w:val="00611548"/>
  </w:style>
  <w:style w:type="character" w:customStyle="1" w:styleId="berschrift5Zchn">
    <w:name w:val="Überschrift 5 Zchn"/>
    <w:basedOn w:val="Absatz-Standardschriftart"/>
    <w:link w:val="berschrift5"/>
    <w:rsid w:val="0049379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ko-KR"/>
    </w:rPr>
  </w:style>
  <w:style w:type="paragraph" w:customStyle="1" w:styleId="Abstract">
    <w:name w:val="Abstract"/>
    <w:rsid w:val="00A32D49"/>
    <w:pPr>
      <w:spacing w:after="200"/>
      <w:ind w:firstLine="272"/>
      <w:jc w:val="both"/>
    </w:pPr>
    <w:rPr>
      <w:rFonts w:eastAsia="SimSu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0ABB-3A67-C549-A9F1-E97206E3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May 15-18, 2011</vt:lpstr>
      <vt:lpstr>May 15-18, 2011</vt:lpstr>
    </vt:vector>
  </TitlesOfParts>
  <Company>FEIT</Company>
  <LinksUpToDate>false</LinksUpToDate>
  <CharactersWithSpaces>5237</CharactersWithSpaces>
  <SharedDoc>false</SharedDoc>
  <HLinks>
    <vt:vector size="48" baseType="variant">
      <vt:variant>
        <vt:i4>2949211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http://en.wikipedia.org/wiki/%C4%8Cair_municipality</vt:lpwstr>
      </vt:variant>
      <vt:variant>
        <vt:lpwstr/>
      </vt:variant>
      <vt:variant>
        <vt:i4>2621534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http://en.wikipedia.org/wiki/Centar_municipality</vt:lpwstr>
      </vt:variant>
      <vt:variant>
        <vt:lpwstr/>
      </vt:variant>
      <vt:variant>
        <vt:i4>917624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http://en.wikipedia.org/wiki/Macedonia_Square</vt:lpwstr>
      </vt:variant>
      <vt:variant>
        <vt:lpwstr/>
      </vt:variant>
      <vt:variant>
        <vt:i4>6881326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http://en.wikipedia.org/wiki/Skopje</vt:lpwstr>
      </vt:variant>
      <vt:variant>
        <vt:lpwstr/>
      </vt:variant>
      <vt:variant>
        <vt:i4>2687046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http://en.wikipedia.org/wiki/Vardar_River</vt:lpwstr>
      </vt:variant>
      <vt:variant>
        <vt:lpwstr/>
      </vt:variant>
      <vt:variant>
        <vt:i4>6160466</vt:i4>
      </vt:variant>
      <vt:variant>
        <vt:i4>6</vt:i4>
      </vt:variant>
      <vt:variant>
        <vt:i4>0</vt:i4>
      </vt:variant>
      <vt:variant>
        <vt:i4>5</vt:i4>
      </vt:variant>
      <vt:variant>
        <vt:lpwstr>http://www.feit.ukim.edu.mk/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http://www.hotelcontinental.com.mk/</vt:lpwstr>
      </vt:variant>
      <vt:variant>
        <vt:lpwstr/>
      </vt:variant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mailto:hristina@feit.ukim.edu.mk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15-18, 2011</dc:title>
  <dc:subject/>
  <dc:creator>Panta</dc:creator>
  <cp:keywords/>
  <cp:lastModifiedBy>Albana Demiraj</cp:lastModifiedBy>
  <cp:revision>50</cp:revision>
  <cp:lastPrinted>2020-10-15T09:03:00Z</cp:lastPrinted>
  <dcterms:created xsi:type="dcterms:W3CDTF">2020-10-21T12:20:00Z</dcterms:created>
  <dcterms:modified xsi:type="dcterms:W3CDTF">2021-02-22T11:57:00Z</dcterms:modified>
</cp:coreProperties>
</file>